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AE" w:rsidRPr="00821780" w:rsidRDefault="00D671E1" w:rsidP="00511ECC">
      <w:pPr>
        <w:jc w:val="both"/>
        <w:rPr>
          <w:rFonts w:ascii="Simplified Arabic" w:hAnsi="Simplified Arabic" w:cs="Simplified Arabic"/>
          <w:b/>
          <w:bCs/>
          <w:sz w:val="24"/>
          <w:szCs w:val="24"/>
          <w:rtl/>
          <w:lang w:bidi="ar-JO"/>
        </w:rPr>
      </w:pPr>
      <w:bookmarkStart w:id="0" w:name="_GoBack"/>
      <w:bookmarkEnd w:id="0"/>
      <w:r>
        <w:rPr>
          <w:rFonts w:ascii="Simplified Arabic" w:hAnsi="Simplified Arabic" w:cs="Simplified Arabic" w:hint="cs"/>
          <w:b/>
          <w:bCs/>
          <w:sz w:val="24"/>
          <w:szCs w:val="24"/>
          <w:rtl/>
          <w:lang w:bidi="ar-JO"/>
        </w:rPr>
        <w:t>وثيقة توضيحية للبيانات المنشورة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3085"/>
      </w:tblGrid>
      <w:tr w:rsidR="00821780" w:rsidTr="00821780">
        <w:tc>
          <w:tcPr>
            <w:tcW w:w="5437" w:type="dxa"/>
          </w:tcPr>
          <w:p w:rsidR="00821780" w:rsidRPr="00F45859" w:rsidRDefault="00821780" w:rsidP="00511ECC">
            <w:pPr>
              <w:jc w:val="both"/>
              <w:rPr>
                <w:b/>
                <w:bCs/>
                <w:color w:val="4F81BD" w:themeColor="accent1"/>
                <w:rtl/>
                <w:lang w:bidi="ar-JO"/>
              </w:rPr>
            </w:pPr>
            <w:r w:rsidRPr="00F45859">
              <w:rPr>
                <w:rFonts w:hint="cs"/>
                <w:b/>
                <w:bCs/>
                <w:color w:val="4F81BD" w:themeColor="accent1"/>
                <w:rtl/>
                <w:lang w:bidi="ar-JO"/>
              </w:rPr>
              <w:t>الاسم</w:t>
            </w:r>
            <w:r w:rsidR="00C62BFF">
              <w:rPr>
                <w:rFonts w:hint="cs"/>
                <w:b/>
                <w:bCs/>
                <w:color w:val="4F81BD" w:themeColor="accent1"/>
                <w:rtl/>
                <w:lang w:bidi="ar-JO"/>
              </w:rPr>
              <w:t xml:space="preserve"> (يرجى كتابة اسم المسح)</w:t>
            </w:r>
          </w:p>
          <w:p w:rsidR="00821780" w:rsidRDefault="00EB1828" w:rsidP="00511ECC">
            <w:pPr>
              <w:jc w:val="both"/>
              <w:rPr>
                <w:rtl/>
                <w:lang w:bidi="ar-JO"/>
              </w:rPr>
            </w:pPr>
            <w:r>
              <w:rPr>
                <w:rFonts w:hint="cs"/>
                <w:rtl/>
                <w:lang w:bidi="ar-JO"/>
              </w:rPr>
              <w:t xml:space="preserve">الرقم القياسي </w:t>
            </w:r>
            <w:r w:rsidR="0073734D">
              <w:rPr>
                <w:rFonts w:hint="cs"/>
                <w:rtl/>
                <w:lang w:bidi="ar-JO"/>
              </w:rPr>
              <w:t>لكميات الانتاج الصناعي</w:t>
            </w:r>
          </w:p>
        </w:tc>
        <w:tc>
          <w:tcPr>
            <w:tcW w:w="3085" w:type="dxa"/>
            <w:vMerge w:val="restart"/>
          </w:tcPr>
          <w:p w:rsidR="00821780" w:rsidRDefault="00CC5E4E" w:rsidP="00511ECC">
            <w:pPr>
              <w:jc w:val="both"/>
              <w:rPr>
                <w:rtl/>
                <w:lang w:bidi="ar-JO"/>
              </w:rPr>
            </w:pPr>
            <w:hyperlink w:anchor="_1._المحتويات" w:history="1">
              <w:r w:rsidR="00821780" w:rsidRPr="00821780">
                <w:rPr>
                  <w:rStyle w:val="Hyperlink"/>
                  <w:rFonts w:hint="cs"/>
                  <w:rtl/>
                  <w:lang w:bidi="ar-JO"/>
                </w:rPr>
                <w:t>المحتويات</w:t>
              </w:r>
            </w:hyperlink>
            <w:r w:rsidR="00821780">
              <w:rPr>
                <w:rFonts w:hint="cs"/>
                <w:rtl/>
                <w:lang w:bidi="ar-JO"/>
              </w:rPr>
              <w:t xml:space="preserve"> </w:t>
            </w:r>
          </w:p>
          <w:p w:rsidR="00821780" w:rsidRDefault="00CC5E4E" w:rsidP="00511ECC">
            <w:pPr>
              <w:jc w:val="both"/>
              <w:rPr>
                <w:rtl/>
                <w:lang w:bidi="ar-JO"/>
              </w:rPr>
            </w:pPr>
            <w:hyperlink w:anchor="_2-_الوقت" w:history="1">
              <w:r w:rsidR="00821780" w:rsidRPr="00821780">
                <w:rPr>
                  <w:rStyle w:val="Hyperlink"/>
                  <w:rFonts w:hint="cs"/>
                  <w:rtl/>
                  <w:lang w:bidi="ar-JO"/>
                </w:rPr>
                <w:t>الوقت</w:t>
              </w:r>
            </w:hyperlink>
            <w:r w:rsidR="00821780">
              <w:rPr>
                <w:rFonts w:hint="cs"/>
                <w:rtl/>
                <w:lang w:bidi="ar-JO"/>
              </w:rPr>
              <w:t xml:space="preserve"> </w:t>
            </w:r>
          </w:p>
          <w:p w:rsidR="00821780" w:rsidRDefault="00CC5E4E" w:rsidP="00511ECC">
            <w:pPr>
              <w:jc w:val="both"/>
              <w:rPr>
                <w:rtl/>
                <w:lang w:bidi="ar-JO"/>
              </w:rPr>
            </w:pPr>
            <w:hyperlink w:anchor="_3-_مستوى_الدقة" w:history="1">
              <w:r w:rsidR="00821780" w:rsidRPr="00821780">
                <w:rPr>
                  <w:rStyle w:val="Hyperlink"/>
                  <w:rFonts w:hint="cs"/>
                  <w:rtl/>
                  <w:lang w:bidi="ar-JO"/>
                </w:rPr>
                <w:t>الدقة</w:t>
              </w:r>
            </w:hyperlink>
          </w:p>
          <w:p w:rsidR="00821780" w:rsidRDefault="00CC5E4E" w:rsidP="00511ECC">
            <w:pPr>
              <w:jc w:val="both"/>
              <w:rPr>
                <w:rtl/>
                <w:lang w:bidi="ar-JO"/>
              </w:rPr>
            </w:pPr>
            <w:hyperlink w:anchor="_4-_المقارنة" w:history="1">
              <w:r w:rsidR="00821780" w:rsidRPr="00821780">
                <w:rPr>
                  <w:rStyle w:val="Hyperlink"/>
                  <w:rFonts w:hint="cs"/>
                  <w:rtl/>
                  <w:lang w:bidi="ar-JO"/>
                </w:rPr>
                <w:t>المقارنة</w:t>
              </w:r>
            </w:hyperlink>
          </w:p>
          <w:p w:rsidR="00821780" w:rsidRDefault="00CC5E4E" w:rsidP="00511ECC">
            <w:pPr>
              <w:jc w:val="both"/>
              <w:rPr>
                <w:rtl/>
                <w:lang w:bidi="ar-JO"/>
              </w:rPr>
            </w:pPr>
            <w:hyperlink w:anchor="_5-_الوصول_للبيانات" w:history="1">
              <w:r w:rsidR="00821780" w:rsidRPr="00821780">
                <w:rPr>
                  <w:rStyle w:val="Hyperlink"/>
                  <w:rFonts w:hint="cs"/>
                  <w:rtl/>
                  <w:lang w:bidi="ar-JO"/>
                </w:rPr>
                <w:t>الوصول للبيانات</w:t>
              </w:r>
            </w:hyperlink>
          </w:p>
        </w:tc>
      </w:tr>
      <w:tr w:rsidR="00821780" w:rsidTr="00821780">
        <w:tc>
          <w:tcPr>
            <w:tcW w:w="5437" w:type="dxa"/>
          </w:tcPr>
          <w:p w:rsidR="00821780" w:rsidRPr="006C2A7A" w:rsidRDefault="00821780" w:rsidP="00511ECC">
            <w:pPr>
              <w:jc w:val="both"/>
              <w:rPr>
                <w:b/>
                <w:bCs/>
                <w:rtl/>
                <w:lang w:bidi="ar-JO"/>
              </w:rPr>
            </w:pPr>
          </w:p>
        </w:tc>
        <w:tc>
          <w:tcPr>
            <w:tcW w:w="3085" w:type="dxa"/>
            <w:vMerge/>
          </w:tcPr>
          <w:p w:rsidR="00821780" w:rsidRDefault="00821780" w:rsidP="00511ECC">
            <w:pPr>
              <w:jc w:val="both"/>
              <w:rPr>
                <w:rtl/>
                <w:lang w:bidi="ar-JO"/>
              </w:rPr>
            </w:pPr>
          </w:p>
        </w:tc>
      </w:tr>
      <w:tr w:rsidR="00821780" w:rsidTr="00821780">
        <w:tc>
          <w:tcPr>
            <w:tcW w:w="5437" w:type="dxa"/>
          </w:tcPr>
          <w:p w:rsidR="00821780" w:rsidRPr="00F45859" w:rsidRDefault="00821780" w:rsidP="00511ECC">
            <w:pPr>
              <w:jc w:val="both"/>
              <w:rPr>
                <w:b/>
                <w:bCs/>
                <w:color w:val="4F81BD" w:themeColor="accent1"/>
                <w:rtl/>
                <w:lang w:bidi="ar-JO"/>
              </w:rPr>
            </w:pPr>
            <w:r w:rsidRPr="00F45859">
              <w:rPr>
                <w:rFonts w:hint="cs"/>
                <w:b/>
                <w:bCs/>
                <w:color w:val="4F81BD" w:themeColor="accent1"/>
                <w:rtl/>
                <w:lang w:bidi="ar-JO"/>
              </w:rPr>
              <w:t xml:space="preserve">المجال </w:t>
            </w:r>
            <w:r w:rsidR="00C62BFF">
              <w:rPr>
                <w:rFonts w:hint="cs"/>
                <w:b/>
                <w:bCs/>
                <w:color w:val="4F81BD" w:themeColor="accent1"/>
                <w:rtl/>
                <w:lang w:bidi="ar-JO"/>
              </w:rPr>
              <w:t>(مجال المسح، اجتماعي، اقتصادي، زراعي، ...الخ)</w:t>
            </w:r>
          </w:p>
          <w:p w:rsidR="00821780" w:rsidRDefault="007E3E62" w:rsidP="00511ECC">
            <w:pPr>
              <w:jc w:val="both"/>
              <w:rPr>
                <w:rtl/>
                <w:lang w:bidi="ar-JO"/>
              </w:rPr>
            </w:pPr>
            <w:r>
              <w:rPr>
                <w:rFonts w:hint="cs"/>
                <w:rtl/>
                <w:lang w:bidi="ar-JO"/>
              </w:rPr>
              <w:t>اقتصادي (</w:t>
            </w:r>
            <w:r>
              <w:rPr>
                <w:rFonts w:ascii="Arial" w:hAnsi="Arial" w:cs="Arial"/>
                <w:sz w:val="28"/>
                <w:rtl/>
              </w:rPr>
              <w:t xml:space="preserve">جمع </w:t>
            </w:r>
            <w:r w:rsidR="0073734D">
              <w:rPr>
                <w:rFonts w:ascii="Arial" w:hAnsi="Arial" w:cs="Arial" w:hint="cs"/>
                <w:sz w:val="28"/>
                <w:rtl/>
              </w:rPr>
              <w:t>كميات</w:t>
            </w:r>
            <w:r w:rsidR="00776690">
              <w:rPr>
                <w:rFonts w:ascii="Arial" w:hAnsi="Arial" w:cs="Arial" w:hint="cs"/>
                <w:sz w:val="28"/>
                <w:rtl/>
              </w:rPr>
              <w:t xml:space="preserve"> الانتاج الصناعي</w:t>
            </w:r>
            <w:r>
              <w:rPr>
                <w:rFonts w:ascii="Arial" w:hAnsi="Arial" w:cs="Arial"/>
                <w:sz w:val="28"/>
                <w:rtl/>
              </w:rPr>
              <w:t xml:space="preserve"> لغايات حساب </w:t>
            </w:r>
            <w:r>
              <w:rPr>
                <w:rFonts w:ascii="Arial" w:hAnsi="Arial" w:cs="Arial" w:hint="cs"/>
                <w:sz w:val="28"/>
                <w:rtl/>
              </w:rPr>
              <w:t>الرقم</w:t>
            </w:r>
            <w:r>
              <w:rPr>
                <w:rFonts w:ascii="Arial" w:hAnsi="Arial" w:cs="Arial"/>
                <w:sz w:val="28"/>
                <w:rtl/>
              </w:rPr>
              <w:t xml:space="preserve"> </w:t>
            </w:r>
            <w:r>
              <w:rPr>
                <w:rFonts w:ascii="Arial" w:hAnsi="Arial" w:cs="Arial" w:hint="cs"/>
                <w:sz w:val="28"/>
                <w:rtl/>
              </w:rPr>
              <w:t>القياسي</w:t>
            </w:r>
            <w:r>
              <w:rPr>
                <w:rFonts w:ascii="Arial" w:hAnsi="Arial" w:cs="Arial"/>
                <w:sz w:val="28"/>
                <w:rtl/>
              </w:rPr>
              <w:t xml:space="preserve"> </w:t>
            </w:r>
            <w:r w:rsidR="0073734D">
              <w:rPr>
                <w:rFonts w:ascii="Arial" w:hAnsi="Arial" w:cs="Arial" w:hint="cs"/>
                <w:sz w:val="28"/>
                <w:rtl/>
              </w:rPr>
              <w:t>لكميات الانتاج الصناعي</w:t>
            </w:r>
            <w:r>
              <w:rPr>
                <w:rFonts w:ascii="Arial" w:hAnsi="Arial" w:cs="Arial" w:hint="cs"/>
                <w:sz w:val="28"/>
                <w:rtl/>
              </w:rPr>
              <w:t xml:space="preserve"> )</w:t>
            </w:r>
            <w:r w:rsidR="00821780">
              <w:rPr>
                <w:rFonts w:hint="cs"/>
                <w:rtl/>
                <w:lang w:bidi="ar-JO"/>
              </w:rPr>
              <w:t xml:space="preserve"> </w:t>
            </w:r>
          </w:p>
        </w:tc>
        <w:tc>
          <w:tcPr>
            <w:tcW w:w="3085" w:type="dxa"/>
            <w:vMerge/>
          </w:tcPr>
          <w:p w:rsidR="00821780" w:rsidRDefault="00821780" w:rsidP="00511ECC">
            <w:pPr>
              <w:jc w:val="both"/>
              <w:rPr>
                <w:rtl/>
                <w:lang w:bidi="ar-JO"/>
              </w:rPr>
            </w:pPr>
          </w:p>
        </w:tc>
      </w:tr>
      <w:tr w:rsidR="00821780" w:rsidTr="00821780">
        <w:tc>
          <w:tcPr>
            <w:tcW w:w="5437" w:type="dxa"/>
          </w:tcPr>
          <w:p w:rsidR="00821780" w:rsidRPr="006C2A7A" w:rsidRDefault="00821780" w:rsidP="00511ECC">
            <w:pPr>
              <w:jc w:val="both"/>
              <w:rPr>
                <w:b/>
                <w:bCs/>
                <w:rtl/>
                <w:lang w:bidi="ar-JO"/>
              </w:rPr>
            </w:pPr>
          </w:p>
        </w:tc>
        <w:tc>
          <w:tcPr>
            <w:tcW w:w="3085" w:type="dxa"/>
            <w:vMerge/>
          </w:tcPr>
          <w:p w:rsidR="00821780" w:rsidRDefault="00821780" w:rsidP="00511ECC">
            <w:pPr>
              <w:jc w:val="both"/>
              <w:rPr>
                <w:rtl/>
                <w:lang w:bidi="ar-JO"/>
              </w:rPr>
            </w:pPr>
          </w:p>
        </w:tc>
      </w:tr>
      <w:tr w:rsidR="00821780" w:rsidTr="00821780">
        <w:tc>
          <w:tcPr>
            <w:tcW w:w="8522" w:type="dxa"/>
            <w:gridSpan w:val="2"/>
          </w:tcPr>
          <w:p w:rsidR="00222074" w:rsidRDefault="00B24498" w:rsidP="00511ECC">
            <w:pPr>
              <w:jc w:val="both"/>
              <w:rPr>
                <w:b/>
                <w:bCs/>
                <w:color w:val="4F81BD" w:themeColor="accent1"/>
                <w:rtl/>
                <w:lang w:bidi="ar-JO"/>
              </w:rPr>
            </w:pPr>
            <w:r w:rsidRPr="00F45859">
              <w:rPr>
                <w:rFonts w:hint="cs"/>
                <w:b/>
                <w:bCs/>
                <w:color w:val="4F81BD" w:themeColor="accent1"/>
                <w:rtl/>
                <w:lang w:bidi="ar-JO"/>
              </w:rPr>
              <w:t>المديرية و</w:t>
            </w:r>
            <w:r w:rsidR="00821780" w:rsidRPr="00F45859">
              <w:rPr>
                <w:rFonts w:hint="cs"/>
                <w:b/>
                <w:bCs/>
                <w:color w:val="4F81BD" w:themeColor="accent1"/>
                <w:rtl/>
                <w:lang w:bidi="ar-JO"/>
              </w:rPr>
              <w:t xml:space="preserve">الشخص المسؤول </w:t>
            </w:r>
            <w:r w:rsidR="00C62BFF">
              <w:rPr>
                <w:rFonts w:hint="cs"/>
                <w:b/>
                <w:bCs/>
                <w:color w:val="4F81BD" w:themeColor="accent1"/>
                <w:rtl/>
                <w:lang w:bidi="ar-JO"/>
              </w:rPr>
              <w:t>(اسم المديرية المسؤولة عن التنفيذ والشخص المسؤول عن المسح وطريقة الاتصال به)</w:t>
            </w:r>
          </w:p>
          <w:p w:rsidR="00222074" w:rsidRDefault="00222074" w:rsidP="00511ECC">
            <w:pPr>
              <w:jc w:val="both"/>
              <w:rPr>
                <w:b/>
                <w:bCs/>
                <w:color w:val="4F81BD" w:themeColor="accent1"/>
                <w:rtl/>
                <w:lang w:bidi="ar-JO"/>
              </w:rPr>
            </w:pPr>
            <w:r>
              <w:rPr>
                <w:rFonts w:hint="cs"/>
                <w:rtl/>
                <w:lang w:bidi="ar-JO"/>
              </w:rPr>
              <w:t xml:space="preserve">مديرية الحسابات القومية </w:t>
            </w:r>
            <w:r>
              <w:rPr>
                <w:rtl/>
                <w:lang w:bidi="ar-JO"/>
              </w:rPr>
              <w:t>–</w:t>
            </w:r>
            <w:r>
              <w:rPr>
                <w:rFonts w:hint="cs"/>
                <w:rtl/>
                <w:lang w:bidi="ar-JO"/>
              </w:rPr>
              <w:t xml:space="preserve"> ضرغام فايز عبيدات- تلفون 5300700- فرعي 1421  - </w:t>
            </w:r>
            <w:r>
              <w:rPr>
                <w:lang w:bidi="ar-JO"/>
              </w:rPr>
              <w:t>dergam@dos.gov.jo</w:t>
            </w:r>
          </w:p>
          <w:p w:rsidR="00821780" w:rsidRDefault="00821780" w:rsidP="00511ECC">
            <w:pPr>
              <w:jc w:val="both"/>
              <w:rPr>
                <w:rtl/>
                <w:lang w:bidi="ar-JO"/>
              </w:rPr>
            </w:pPr>
          </w:p>
        </w:tc>
      </w:tr>
      <w:tr w:rsidR="00011FFC" w:rsidTr="00821780">
        <w:tc>
          <w:tcPr>
            <w:tcW w:w="5437" w:type="dxa"/>
          </w:tcPr>
          <w:p w:rsidR="00011FFC" w:rsidRPr="006C2A7A" w:rsidRDefault="00011FFC" w:rsidP="00511ECC">
            <w:pPr>
              <w:jc w:val="both"/>
              <w:rPr>
                <w:b/>
                <w:bCs/>
                <w:rtl/>
                <w:lang w:bidi="ar-JO"/>
              </w:rPr>
            </w:pPr>
          </w:p>
        </w:tc>
        <w:tc>
          <w:tcPr>
            <w:tcW w:w="3085" w:type="dxa"/>
          </w:tcPr>
          <w:p w:rsidR="00011FFC" w:rsidRDefault="00011FFC" w:rsidP="00511ECC">
            <w:pPr>
              <w:jc w:val="both"/>
              <w:rPr>
                <w:rtl/>
                <w:lang w:bidi="ar-JO"/>
              </w:rPr>
            </w:pPr>
          </w:p>
        </w:tc>
      </w:tr>
      <w:tr w:rsidR="00821780" w:rsidTr="00821780">
        <w:tc>
          <w:tcPr>
            <w:tcW w:w="8522" w:type="dxa"/>
            <w:gridSpan w:val="2"/>
          </w:tcPr>
          <w:p w:rsidR="00821780" w:rsidRPr="00F45859" w:rsidRDefault="00821780" w:rsidP="00511ECC">
            <w:pPr>
              <w:jc w:val="both"/>
              <w:rPr>
                <w:b/>
                <w:bCs/>
                <w:color w:val="4F81BD" w:themeColor="accent1"/>
                <w:rtl/>
                <w:lang w:bidi="ar-JO"/>
              </w:rPr>
            </w:pPr>
            <w:r w:rsidRPr="00F45859">
              <w:rPr>
                <w:rFonts w:hint="cs"/>
                <w:b/>
                <w:bCs/>
                <w:color w:val="4F81BD" w:themeColor="accent1"/>
                <w:rtl/>
                <w:lang w:bidi="ar-JO"/>
              </w:rPr>
              <w:t xml:space="preserve">الهدف والمرجعية التاريخية  </w:t>
            </w:r>
          </w:p>
          <w:p w:rsidR="00B24498" w:rsidRPr="00F45859" w:rsidRDefault="00B24498" w:rsidP="00511ECC">
            <w:pPr>
              <w:jc w:val="both"/>
              <w:rPr>
                <w:b/>
                <w:bCs/>
                <w:color w:val="4F81BD" w:themeColor="accent1"/>
                <w:rtl/>
                <w:lang w:bidi="ar-JO"/>
              </w:rPr>
            </w:pPr>
            <w:r w:rsidRPr="00F45859">
              <w:rPr>
                <w:rFonts w:hint="cs"/>
                <w:b/>
                <w:bCs/>
                <w:color w:val="4F81BD" w:themeColor="accent1"/>
                <w:rtl/>
                <w:lang w:bidi="ar-JO"/>
              </w:rPr>
              <w:t>الهدف</w:t>
            </w:r>
            <w:r w:rsidR="008839C4">
              <w:rPr>
                <w:rFonts w:hint="cs"/>
                <w:b/>
                <w:bCs/>
                <w:color w:val="4F81BD" w:themeColor="accent1"/>
                <w:rtl/>
                <w:lang w:bidi="ar-JO"/>
              </w:rPr>
              <w:t xml:space="preserve"> (يرجى كتابة الأهداف الخاصة بالمسح)</w:t>
            </w:r>
          </w:p>
          <w:p w:rsidR="00821780" w:rsidRDefault="00821780" w:rsidP="00511ECC">
            <w:pPr>
              <w:jc w:val="both"/>
              <w:rPr>
                <w:rtl/>
                <w:lang w:bidi="ar-JO"/>
              </w:rPr>
            </w:pPr>
            <w:r>
              <w:rPr>
                <w:rFonts w:hint="cs"/>
                <w:rtl/>
                <w:lang w:bidi="ar-JO"/>
              </w:rPr>
              <w:t xml:space="preserve">يهدف المسح إلى: </w:t>
            </w:r>
          </w:p>
          <w:p w:rsidR="00821780" w:rsidRDefault="00821780" w:rsidP="00511ECC">
            <w:pPr>
              <w:jc w:val="both"/>
              <w:rPr>
                <w:rtl/>
                <w:lang w:bidi="ar-JO"/>
              </w:rPr>
            </w:pPr>
            <w:r>
              <w:rPr>
                <w:rFonts w:hint="cs"/>
                <w:rtl/>
                <w:lang w:bidi="ar-JO"/>
              </w:rPr>
              <w:t>1.</w:t>
            </w:r>
            <w:r w:rsidR="00756DF9">
              <w:rPr>
                <w:rtl/>
              </w:rPr>
              <w:t xml:space="preserve"> </w:t>
            </w:r>
            <w:r w:rsidR="00756DF9" w:rsidRPr="00756DF9">
              <w:rPr>
                <w:rFonts w:cs="Arial"/>
                <w:rtl/>
                <w:lang w:bidi="ar-JO"/>
              </w:rPr>
              <w:t>التعرف على اتجاهات الحركة الإنتاجية لنشاط المنتجين الصناعيين</w:t>
            </w:r>
          </w:p>
          <w:p w:rsidR="00821780" w:rsidRDefault="00581C37" w:rsidP="00511ECC">
            <w:pPr>
              <w:jc w:val="both"/>
              <w:rPr>
                <w:rFonts w:ascii="Arial" w:hAnsi="Arial" w:cs="Arial"/>
                <w:b/>
                <w:bCs/>
                <w:szCs w:val="28"/>
                <w:rtl/>
              </w:rPr>
            </w:pPr>
            <w:r>
              <w:rPr>
                <w:rFonts w:hint="cs"/>
                <w:rtl/>
                <w:lang w:bidi="ar-JO"/>
              </w:rPr>
              <w:t>2</w:t>
            </w:r>
            <w:r w:rsidR="007E3E62">
              <w:rPr>
                <w:rFonts w:ascii="Arial" w:hAnsi="Arial" w:cs="Arial" w:hint="cs"/>
                <w:b/>
                <w:bCs/>
                <w:szCs w:val="28"/>
                <w:rtl/>
              </w:rPr>
              <w:t xml:space="preserve"> </w:t>
            </w:r>
            <w:r w:rsidR="00756DF9">
              <w:rPr>
                <w:rtl/>
              </w:rPr>
              <w:t xml:space="preserve">مؤشر اقتصادي يرصد التغير الحاصم في كميات إنتاج المنتجين الصناعيين، حيث تو ف الحكومة </w:t>
            </w:r>
            <w:r w:rsidR="00756DF9">
              <w:rPr>
                <w:rFonts w:hint="cs"/>
                <w:rtl/>
              </w:rPr>
              <w:t xml:space="preserve">هذا </w:t>
            </w:r>
            <w:r w:rsidR="00756DF9">
              <w:rPr>
                <w:rtl/>
              </w:rPr>
              <w:t>الرقم في معالجة وصياغة السياسات والخطط االقتصادية</w:t>
            </w:r>
            <w:r w:rsidR="00756DF9">
              <w:t>.</w:t>
            </w:r>
          </w:p>
          <w:p w:rsidR="00776690" w:rsidRDefault="00581C37" w:rsidP="00511ECC">
            <w:pPr>
              <w:jc w:val="both"/>
              <w:rPr>
                <w:rtl/>
              </w:rPr>
            </w:pPr>
            <w:r>
              <w:rPr>
                <w:rFonts w:hint="cs"/>
                <w:rtl/>
                <w:lang w:bidi="ar-JO"/>
              </w:rPr>
              <w:t>3</w:t>
            </w:r>
            <w:r w:rsidR="00776690">
              <w:rPr>
                <w:rFonts w:hint="cs"/>
                <w:rtl/>
              </w:rPr>
              <w:t xml:space="preserve"> </w:t>
            </w:r>
            <w:r w:rsidR="00776690" w:rsidRPr="00776690">
              <w:rPr>
                <w:rFonts w:hint="cs"/>
                <w:rtl/>
                <w:lang w:bidi="ar-JO"/>
              </w:rPr>
              <w:t xml:space="preserve">يعتبر الرقم القياسي </w:t>
            </w:r>
            <w:r w:rsidR="0073734D">
              <w:rPr>
                <w:rFonts w:hint="cs"/>
                <w:rtl/>
                <w:lang w:bidi="ar-JO"/>
              </w:rPr>
              <w:t>لكميات</w:t>
            </w:r>
            <w:r w:rsidR="00776690" w:rsidRPr="00776690">
              <w:rPr>
                <w:rFonts w:hint="cs"/>
                <w:rtl/>
                <w:lang w:bidi="ar-JO"/>
              </w:rPr>
              <w:t xml:space="preserve"> الانتاج الصناعي مؤشر</w:t>
            </w:r>
            <w:r w:rsidR="00776690">
              <w:rPr>
                <w:rFonts w:hint="cs"/>
                <w:rtl/>
                <w:lang w:bidi="ar-JO"/>
              </w:rPr>
              <w:t xml:space="preserve"> </w:t>
            </w:r>
            <w:r w:rsidR="00776690" w:rsidRPr="00776690">
              <w:rPr>
                <w:rFonts w:hint="cs"/>
                <w:rtl/>
                <w:lang w:bidi="ar-JO"/>
              </w:rPr>
              <w:t xml:space="preserve">لمعرفة وضع </w:t>
            </w:r>
            <w:r w:rsidR="00776690">
              <w:rPr>
                <w:rFonts w:hint="cs"/>
                <w:rtl/>
                <w:lang w:bidi="ar-JO"/>
              </w:rPr>
              <w:t>منشآت</w:t>
            </w:r>
            <w:r w:rsidR="00776690" w:rsidRPr="00776690">
              <w:rPr>
                <w:rFonts w:hint="cs"/>
                <w:rtl/>
                <w:lang w:bidi="ar-JO"/>
              </w:rPr>
              <w:t xml:space="preserve"> الصناعات الاستخراجية والتحويلية </w:t>
            </w:r>
            <w:r w:rsidR="00776690">
              <w:rPr>
                <w:rFonts w:hint="cs"/>
                <w:rtl/>
                <w:lang w:bidi="ar-JO"/>
              </w:rPr>
              <w:t xml:space="preserve">      </w:t>
            </w:r>
            <w:r w:rsidR="00776690" w:rsidRPr="00776690">
              <w:rPr>
                <w:rFonts w:hint="cs"/>
                <w:rtl/>
                <w:lang w:bidi="ar-JO"/>
              </w:rPr>
              <w:t xml:space="preserve">القائمة من حيث </w:t>
            </w:r>
            <w:r w:rsidR="0073734D">
              <w:rPr>
                <w:rFonts w:hint="cs"/>
                <w:rtl/>
                <w:lang w:bidi="ar-JO"/>
              </w:rPr>
              <w:t>الكميات المنتجة</w:t>
            </w:r>
          </w:p>
        </w:tc>
      </w:tr>
      <w:tr w:rsidR="00011FFC" w:rsidTr="00821780">
        <w:tc>
          <w:tcPr>
            <w:tcW w:w="5437" w:type="dxa"/>
          </w:tcPr>
          <w:p w:rsidR="00011FFC" w:rsidRPr="00F45859" w:rsidRDefault="00B24498" w:rsidP="00511ECC">
            <w:pPr>
              <w:jc w:val="both"/>
              <w:rPr>
                <w:b/>
                <w:bCs/>
                <w:color w:val="4F81BD" w:themeColor="accent1"/>
                <w:rtl/>
                <w:lang w:bidi="ar-JO"/>
              </w:rPr>
            </w:pPr>
            <w:r w:rsidRPr="00F45859">
              <w:rPr>
                <w:rFonts w:hint="cs"/>
                <w:b/>
                <w:bCs/>
                <w:color w:val="4F81BD" w:themeColor="accent1"/>
                <w:rtl/>
                <w:lang w:bidi="ar-JO"/>
              </w:rPr>
              <w:t>المرجعية التاريخية:</w:t>
            </w:r>
            <w:r w:rsidR="00DE7BD7">
              <w:rPr>
                <w:rFonts w:hint="cs"/>
                <w:b/>
                <w:bCs/>
                <w:color w:val="4F81BD" w:themeColor="accent1"/>
                <w:rtl/>
                <w:lang w:bidi="ar-JO"/>
              </w:rPr>
              <w:t xml:space="preserve"> </w:t>
            </w:r>
            <w:r w:rsidR="008839C4">
              <w:rPr>
                <w:rFonts w:hint="cs"/>
                <w:b/>
                <w:bCs/>
                <w:color w:val="4F81BD" w:themeColor="accent1"/>
                <w:rtl/>
                <w:lang w:bidi="ar-JO"/>
              </w:rPr>
              <w:t>(يرجى كتابة السنة التي بوشر فيها تنفيذ المسح)</w:t>
            </w:r>
          </w:p>
          <w:p w:rsidR="00B24498" w:rsidRPr="00B24498" w:rsidRDefault="00D90F8B" w:rsidP="00511ECC">
            <w:pPr>
              <w:jc w:val="both"/>
              <w:rPr>
                <w:rtl/>
                <w:lang w:bidi="ar-JO"/>
              </w:rPr>
            </w:pPr>
            <w:r>
              <w:rPr>
                <w:rFonts w:hint="cs"/>
                <w:rtl/>
                <w:lang w:bidi="ar-JO"/>
              </w:rPr>
              <w:t xml:space="preserve">يتم حساب الرقم القياسي </w:t>
            </w:r>
            <w:r w:rsidR="00581C37">
              <w:rPr>
                <w:rFonts w:hint="cs"/>
                <w:rtl/>
                <w:lang w:bidi="ar-JO"/>
              </w:rPr>
              <w:t>لكميات الانتاج الصناعي</w:t>
            </w:r>
            <w:r>
              <w:rPr>
                <w:rFonts w:hint="cs"/>
                <w:rtl/>
                <w:lang w:bidi="ar-JO"/>
              </w:rPr>
              <w:t xml:space="preserve"> وذلك باعتماد سنة </w:t>
            </w:r>
            <w:r w:rsidR="00222074">
              <w:rPr>
                <w:rFonts w:hint="cs"/>
                <w:rtl/>
                <w:lang w:bidi="ar-JO"/>
              </w:rPr>
              <w:t>2010</w:t>
            </w:r>
            <w:r>
              <w:rPr>
                <w:rFonts w:hint="cs"/>
                <w:rtl/>
                <w:lang w:bidi="ar-JO"/>
              </w:rPr>
              <w:t xml:space="preserve"> كسنة اساس</w:t>
            </w:r>
          </w:p>
        </w:tc>
        <w:tc>
          <w:tcPr>
            <w:tcW w:w="3085" w:type="dxa"/>
          </w:tcPr>
          <w:p w:rsidR="00011FFC" w:rsidRDefault="00011FFC" w:rsidP="00511ECC">
            <w:pPr>
              <w:jc w:val="both"/>
              <w:rPr>
                <w:rtl/>
                <w:lang w:bidi="ar-JO"/>
              </w:rPr>
            </w:pPr>
          </w:p>
        </w:tc>
      </w:tr>
      <w:tr w:rsidR="00821780" w:rsidTr="00821780">
        <w:tc>
          <w:tcPr>
            <w:tcW w:w="8522" w:type="dxa"/>
            <w:gridSpan w:val="2"/>
          </w:tcPr>
          <w:p w:rsidR="00821780" w:rsidRPr="00F45859" w:rsidRDefault="00821780" w:rsidP="00511ECC">
            <w:pPr>
              <w:jc w:val="both"/>
              <w:rPr>
                <w:b/>
                <w:bCs/>
                <w:color w:val="4F81BD" w:themeColor="accent1"/>
                <w:rtl/>
                <w:lang w:bidi="ar-JO"/>
              </w:rPr>
            </w:pPr>
            <w:r w:rsidRPr="00F45859">
              <w:rPr>
                <w:rFonts w:hint="cs"/>
                <w:b/>
                <w:bCs/>
                <w:color w:val="4F81BD" w:themeColor="accent1"/>
                <w:rtl/>
                <w:lang w:bidi="ar-JO"/>
              </w:rPr>
              <w:t>المستخدم</w:t>
            </w:r>
            <w:r w:rsidR="00F45859" w:rsidRPr="00F45859">
              <w:rPr>
                <w:rFonts w:hint="cs"/>
                <w:b/>
                <w:bCs/>
                <w:color w:val="4F81BD" w:themeColor="accent1"/>
                <w:rtl/>
                <w:lang w:bidi="ar-JO"/>
              </w:rPr>
              <w:t>و</w:t>
            </w:r>
            <w:r w:rsidRPr="00F45859">
              <w:rPr>
                <w:rFonts w:hint="cs"/>
                <w:b/>
                <w:bCs/>
                <w:color w:val="4F81BD" w:themeColor="accent1"/>
                <w:rtl/>
                <w:lang w:bidi="ar-JO"/>
              </w:rPr>
              <w:t xml:space="preserve">ن والتطبيقات </w:t>
            </w:r>
            <w:r w:rsidR="008839C4">
              <w:rPr>
                <w:rFonts w:hint="cs"/>
                <w:b/>
                <w:bCs/>
                <w:color w:val="4F81BD" w:themeColor="accent1"/>
                <w:rtl/>
                <w:lang w:bidi="ar-JO"/>
              </w:rPr>
              <w:t xml:space="preserve">(في المستخدمون يرجى ذكر الجهات أو الأشخاص اللذين يستفيدون من بيانات هذا المسح، وفي حق التطبيقات يرجى كتابة أوجه استخدام هذه البيانات): </w:t>
            </w:r>
          </w:p>
          <w:p w:rsidR="00821780" w:rsidRDefault="00821780" w:rsidP="00511ECC">
            <w:pPr>
              <w:jc w:val="both"/>
              <w:rPr>
                <w:rtl/>
                <w:lang w:bidi="ar-JO"/>
              </w:rPr>
            </w:pPr>
            <w:r>
              <w:rPr>
                <w:rFonts w:hint="cs"/>
                <w:rtl/>
                <w:lang w:bidi="ar-JO"/>
              </w:rPr>
              <w:t>المستخدم</w:t>
            </w:r>
            <w:r w:rsidR="00F45859">
              <w:rPr>
                <w:rFonts w:hint="cs"/>
                <w:rtl/>
                <w:lang w:bidi="ar-JO"/>
              </w:rPr>
              <w:t>و</w:t>
            </w:r>
            <w:r>
              <w:rPr>
                <w:rFonts w:hint="cs"/>
                <w:rtl/>
                <w:lang w:bidi="ar-JO"/>
              </w:rPr>
              <w:t xml:space="preserve">ن: الخبراء الاقتصاديين ، والباحثين في المجالات </w:t>
            </w:r>
            <w:r w:rsidR="00D90F8B">
              <w:rPr>
                <w:rFonts w:hint="cs"/>
                <w:rtl/>
                <w:lang w:bidi="ar-JO"/>
              </w:rPr>
              <w:t>الاقتصادية</w:t>
            </w:r>
            <w:r>
              <w:rPr>
                <w:rFonts w:hint="cs"/>
                <w:rtl/>
                <w:lang w:bidi="ar-JO"/>
              </w:rPr>
              <w:t xml:space="preserve">، </w:t>
            </w:r>
            <w:r w:rsidR="00D90F8B">
              <w:rPr>
                <w:rFonts w:hint="cs"/>
                <w:rtl/>
                <w:lang w:bidi="ar-JO"/>
              </w:rPr>
              <w:t xml:space="preserve">البنك </w:t>
            </w:r>
            <w:r w:rsidR="00A836A1">
              <w:rPr>
                <w:rFonts w:hint="cs"/>
                <w:rtl/>
                <w:lang w:bidi="ar-JO"/>
              </w:rPr>
              <w:t>المركزي، وزارة المالية، القطاع الخاص</w:t>
            </w:r>
          </w:p>
          <w:p w:rsidR="00821780" w:rsidRDefault="00821780" w:rsidP="00511ECC">
            <w:pPr>
              <w:jc w:val="both"/>
              <w:rPr>
                <w:rtl/>
                <w:lang w:bidi="ar-JO"/>
              </w:rPr>
            </w:pPr>
            <w:r>
              <w:rPr>
                <w:rFonts w:hint="cs"/>
                <w:rtl/>
                <w:lang w:bidi="ar-JO"/>
              </w:rPr>
              <w:t xml:space="preserve">التطبيقات: </w:t>
            </w:r>
            <w:r w:rsidR="00DF5984" w:rsidRPr="00DF5984">
              <w:rPr>
                <w:rFonts w:cs="Arial"/>
                <w:sz w:val="24"/>
                <w:szCs w:val="24"/>
                <w:rtl/>
                <w:lang w:bidi="ar-JO"/>
              </w:rPr>
              <w:t>يستخدم مؤشر الإنتاج الصناعي لمراقبة التغيرات في حجم الإنتاج محلياً والتي يتم التعامل معها في الأسواق، وما يتبع ذلك من الوقوف على اتجاهات الأسعار والكميات المنتجة وظروف السوق.</w:t>
            </w:r>
          </w:p>
        </w:tc>
      </w:tr>
      <w:tr w:rsidR="00821780" w:rsidTr="00821780">
        <w:tc>
          <w:tcPr>
            <w:tcW w:w="8522" w:type="dxa"/>
            <w:gridSpan w:val="2"/>
          </w:tcPr>
          <w:p w:rsidR="00821780" w:rsidRDefault="00821780" w:rsidP="00511ECC">
            <w:pPr>
              <w:jc w:val="both"/>
              <w:rPr>
                <w:b/>
                <w:bCs/>
                <w:rtl/>
                <w:lang w:bidi="ar-JO"/>
              </w:rPr>
            </w:pPr>
          </w:p>
        </w:tc>
      </w:tr>
      <w:tr w:rsidR="00821780" w:rsidTr="00821780">
        <w:tc>
          <w:tcPr>
            <w:tcW w:w="8522" w:type="dxa"/>
            <w:gridSpan w:val="2"/>
          </w:tcPr>
          <w:p w:rsidR="00821780" w:rsidRPr="00F45859" w:rsidRDefault="00821780" w:rsidP="00511ECC">
            <w:pPr>
              <w:jc w:val="both"/>
              <w:rPr>
                <w:b/>
                <w:bCs/>
                <w:color w:val="4F81BD" w:themeColor="accent1"/>
                <w:rtl/>
                <w:lang w:bidi="ar-JO"/>
              </w:rPr>
            </w:pPr>
            <w:r w:rsidRPr="00F45859">
              <w:rPr>
                <w:rFonts w:hint="cs"/>
                <w:b/>
                <w:bCs/>
                <w:color w:val="4F81BD" w:themeColor="accent1"/>
                <w:rtl/>
                <w:lang w:bidi="ar-JO"/>
              </w:rPr>
              <w:t>المصدر</w:t>
            </w:r>
            <w:r w:rsidR="008839C4">
              <w:rPr>
                <w:rFonts w:hint="cs"/>
                <w:b/>
                <w:bCs/>
                <w:color w:val="4F81BD" w:themeColor="accent1"/>
                <w:rtl/>
                <w:lang w:bidi="ar-JO"/>
              </w:rPr>
              <w:t xml:space="preserve"> (يرجى كتابة مصدر جمع البيانات، مثال المسح في حالة الاعتماد على المسح في جمع البيانات)</w:t>
            </w:r>
          </w:p>
          <w:p w:rsidR="00821780" w:rsidRDefault="00821780" w:rsidP="00511ECC">
            <w:pPr>
              <w:jc w:val="both"/>
              <w:rPr>
                <w:rtl/>
                <w:lang w:bidi="ar-JO"/>
              </w:rPr>
            </w:pPr>
            <w:r>
              <w:rPr>
                <w:rFonts w:hint="cs"/>
                <w:rtl/>
                <w:lang w:bidi="ar-JO"/>
              </w:rPr>
              <w:t xml:space="preserve">تجمع البيانات من خلال مسح </w:t>
            </w:r>
            <w:r w:rsidR="00A836A1">
              <w:rPr>
                <w:rFonts w:hint="cs"/>
                <w:rtl/>
                <w:lang w:bidi="ar-JO"/>
              </w:rPr>
              <w:t>شهري</w:t>
            </w:r>
            <w:r>
              <w:rPr>
                <w:rFonts w:hint="cs"/>
                <w:rtl/>
                <w:lang w:bidi="ar-JO"/>
              </w:rPr>
              <w:t xml:space="preserve"> </w:t>
            </w:r>
          </w:p>
        </w:tc>
      </w:tr>
      <w:tr w:rsidR="00821780" w:rsidTr="00821780">
        <w:tc>
          <w:tcPr>
            <w:tcW w:w="5437" w:type="dxa"/>
          </w:tcPr>
          <w:p w:rsidR="00821780" w:rsidRDefault="00821780" w:rsidP="00511ECC">
            <w:pPr>
              <w:jc w:val="both"/>
              <w:rPr>
                <w:b/>
                <w:bCs/>
                <w:rtl/>
                <w:lang w:bidi="ar-JO"/>
              </w:rPr>
            </w:pPr>
          </w:p>
        </w:tc>
        <w:tc>
          <w:tcPr>
            <w:tcW w:w="3085" w:type="dxa"/>
          </w:tcPr>
          <w:p w:rsidR="00821780" w:rsidRDefault="00821780" w:rsidP="00511ECC">
            <w:pPr>
              <w:jc w:val="both"/>
              <w:rPr>
                <w:rtl/>
                <w:lang w:bidi="ar-JO"/>
              </w:rPr>
            </w:pPr>
          </w:p>
        </w:tc>
      </w:tr>
      <w:tr w:rsidR="00821780" w:rsidTr="00821780">
        <w:tc>
          <w:tcPr>
            <w:tcW w:w="8522" w:type="dxa"/>
            <w:gridSpan w:val="2"/>
          </w:tcPr>
          <w:p w:rsidR="00821780" w:rsidRPr="00F45859" w:rsidRDefault="00821780" w:rsidP="00511ECC">
            <w:pPr>
              <w:jc w:val="both"/>
              <w:rPr>
                <w:b/>
                <w:bCs/>
                <w:color w:val="4F81BD" w:themeColor="accent1"/>
                <w:rtl/>
                <w:lang w:bidi="ar-JO"/>
              </w:rPr>
            </w:pPr>
            <w:r w:rsidRPr="00F45859">
              <w:rPr>
                <w:rFonts w:hint="cs"/>
                <w:b/>
                <w:bCs/>
                <w:color w:val="4F81BD" w:themeColor="accent1"/>
                <w:rtl/>
                <w:lang w:bidi="ar-JO"/>
              </w:rPr>
              <w:t>الهيئة المخولة بجمع البيانات ونشرها</w:t>
            </w:r>
            <w:r w:rsidR="008839C4">
              <w:rPr>
                <w:rFonts w:hint="cs"/>
                <w:b/>
                <w:bCs/>
                <w:color w:val="4F81BD" w:themeColor="accent1"/>
                <w:rtl/>
                <w:lang w:bidi="ar-JO"/>
              </w:rPr>
              <w:t xml:space="preserve"> (من هي الجهة الرسمية التي تقوم بجمع الأرقام، مثال دائرة الإحصاءات العامة، البنك المركزي، ...الخ)</w:t>
            </w:r>
          </w:p>
          <w:p w:rsidR="00821780" w:rsidRDefault="00821780" w:rsidP="00511ECC">
            <w:pPr>
              <w:jc w:val="both"/>
              <w:rPr>
                <w:rtl/>
                <w:lang w:bidi="ar-JO"/>
              </w:rPr>
            </w:pPr>
            <w:r>
              <w:rPr>
                <w:rFonts w:hint="cs"/>
                <w:rtl/>
                <w:lang w:bidi="ar-JO"/>
              </w:rPr>
              <w:t xml:space="preserve">دائرة الإحصاءات العامة بموجب قانون </w:t>
            </w:r>
            <w:r w:rsidR="00007BC1">
              <w:rPr>
                <w:rtl/>
                <w:lang w:bidi="ar-JO"/>
              </w:rPr>
              <w:t xml:space="preserve">رقم </w:t>
            </w:r>
            <w:r w:rsidR="00222074">
              <w:rPr>
                <w:rFonts w:hint="cs"/>
                <w:rtl/>
                <w:lang w:bidi="ar-JO"/>
              </w:rPr>
              <w:t>12</w:t>
            </w:r>
            <w:r w:rsidR="00007BC1">
              <w:rPr>
                <w:rtl/>
                <w:lang w:bidi="ar-JO"/>
              </w:rPr>
              <w:t xml:space="preserve"> لسنة </w:t>
            </w:r>
            <w:r w:rsidR="00222074">
              <w:rPr>
                <w:rFonts w:hint="cs"/>
                <w:rtl/>
                <w:lang w:bidi="ar-JO"/>
              </w:rPr>
              <w:t>2012</w:t>
            </w:r>
          </w:p>
        </w:tc>
      </w:tr>
      <w:tr w:rsidR="00B211AB" w:rsidTr="00821780">
        <w:tc>
          <w:tcPr>
            <w:tcW w:w="5437" w:type="dxa"/>
          </w:tcPr>
          <w:p w:rsidR="00B211AB" w:rsidRDefault="00F11EE6" w:rsidP="00511ECC">
            <w:pPr>
              <w:pStyle w:val="Heading1"/>
              <w:jc w:val="both"/>
              <w:outlineLvl w:val="0"/>
              <w:rPr>
                <w:rtl/>
                <w:lang w:bidi="ar-JO"/>
              </w:rPr>
            </w:pPr>
            <w:bookmarkStart w:id="1" w:name="_1._المحتويات"/>
            <w:bookmarkEnd w:id="1"/>
            <w:r>
              <w:rPr>
                <w:rFonts w:hint="cs"/>
                <w:rtl/>
                <w:lang w:bidi="ar-JO"/>
              </w:rPr>
              <w:t xml:space="preserve">1. المحتويات </w:t>
            </w:r>
          </w:p>
        </w:tc>
        <w:tc>
          <w:tcPr>
            <w:tcW w:w="3085" w:type="dxa"/>
          </w:tcPr>
          <w:p w:rsidR="00B211AB" w:rsidRDefault="00B211AB" w:rsidP="00511ECC">
            <w:pPr>
              <w:jc w:val="both"/>
              <w:rPr>
                <w:rtl/>
                <w:lang w:bidi="ar-JO"/>
              </w:rPr>
            </w:pPr>
          </w:p>
        </w:tc>
      </w:tr>
      <w:tr w:rsidR="00821780" w:rsidTr="00821780">
        <w:tc>
          <w:tcPr>
            <w:tcW w:w="8522" w:type="dxa"/>
            <w:gridSpan w:val="2"/>
          </w:tcPr>
          <w:p w:rsidR="00821780" w:rsidRPr="00F45859" w:rsidRDefault="00821780" w:rsidP="00511ECC">
            <w:pPr>
              <w:jc w:val="both"/>
              <w:rPr>
                <w:b/>
                <w:bCs/>
                <w:color w:val="4F81BD" w:themeColor="accent1"/>
                <w:rtl/>
                <w:lang w:bidi="ar-JO"/>
              </w:rPr>
            </w:pPr>
            <w:r w:rsidRPr="00F45859">
              <w:rPr>
                <w:rFonts w:hint="cs"/>
                <w:b/>
                <w:bCs/>
                <w:color w:val="4F81BD" w:themeColor="accent1"/>
                <w:rtl/>
                <w:lang w:bidi="ar-JO"/>
              </w:rPr>
              <w:t xml:space="preserve">1-1 وصف المحتويات </w:t>
            </w:r>
            <w:r w:rsidR="008839C4">
              <w:rPr>
                <w:rFonts w:hint="cs"/>
                <w:b/>
                <w:bCs/>
                <w:color w:val="4F81BD" w:themeColor="accent1"/>
                <w:rtl/>
                <w:lang w:bidi="ar-JO"/>
              </w:rPr>
              <w:t>(تقديم وصف مختصر لما تم نشره في الجداول أو النشرة)</w:t>
            </w:r>
          </w:p>
          <w:p w:rsidR="00821780" w:rsidRDefault="00821780" w:rsidP="00511ECC">
            <w:pPr>
              <w:jc w:val="both"/>
              <w:rPr>
                <w:rtl/>
                <w:lang w:bidi="ar-JO"/>
              </w:rPr>
            </w:pPr>
            <w:r>
              <w:rPr>
                <w:rFonts w:hint="cs"/>
                <w:rtl/>
                <w:lang w:bidi="ar-JO"/>
              </w:rPr>
              <w:t xml:space="preserve">يقدم هذا المسح </w:t>
            </w:r>
            <w:r w:rsidR="00A836A1">
              <w:rPr>
                <w:rFonts w:hint="cs"/>
                <w:rtl/>
                <w:lang w:bidi="ar-JO"/>
              </w:rPr>
              <w:t xml:space="preserve">الرقم القياسي الشهري والتراكمي </w:t>
            </w:r>
            <w:r w:rsidR="00581C37">
              <w:rPr>
                <w:rFonts w:hint="cs"/>
                <w:rtl/>
                <w:lang w:bidi="ar-JO"/>
              </w:rPr>
              <w:t>لكميات الانتاج الصناعي</w:t>
            </w:r>
            <w:r w:rsidR="00A836A1">
              <w:rPr>
                <w:rFonts w:hint="cs"/>
                <w:rtl/>
                <w:lang w:bidi="ar-JO"/>
              </w:rPr>
              <w:t xml:space="preserve">، كما يقدم هذا المسح نسب التغير الشهرية والتراكمية </w:t>
            </w:r>
            <w:r w:rsidR="00581C37">
              <w:rPr>
                <w:rFonts w:hint="cs"/>
                <w:rtl/>
                <w:lang w:bidi="ar-JO"/>
              </w:rPr>
              <w:t>لكميات الانتاج الصناعي</w:t>
            </w:r>
            <w:r w:rsidR="007F3C24">
              <w:rPr>
                <w:rFonts w:hint="cs"/>
                <w:rtl/>
                <w:lang w:bidi="ar-JO"/>
              </w:rPr>
              <w:t>، كما يتم نشر البيانات على مستوى النشاط الاقتصادي</w:t>
            </w:r>
            <w:r>
              <w:rPr>
                <w:rFonts w:hint="cs"/>
                <w:rtl/>
                <w:lang w:bidi="ar-JO"/>
              </w:rPr>
              <w:t xml:space="preserve">. </w:t>
            </w:r>
          </w:p>
        </w:tc>
      </w:tr>
      <w:tr w:rsidR="00821780" w:rsidTr="00821780">
        <w:tc>
          <w:tcPr>
            <w:tcW w:w="8522" w:type="dxa"/>
            <w:gridSpan w:val="2"/>
          </w:tcPr>
          <w:p w:rsidR="00821780" w:rsidRPr="00F45859" w:rsidRDefault="00821780" w:rsidP="00511ECC">
            <w:pPr>
              <w:jc w:val="both"/>
              <w:rPr>
                <w:b/>
                <w:bCs/>
                <w:color w:val="4F81BD" w:themeColor="accent1"/>
                <w:rtl/>
                <w:lang w:bidi="ar-JO"/>
              </w:rPr>
            </w:pPr>
            <w:r w:rsidRPr="00F45859">
              <w:rPr>
                <w:rFonts w:hint="cs"/>
                <w:b/>
                <w:bCs/>
                <w:color w:val="4F81BD" w:themeColor="accent1"/>
                <w:rtl/>
                <w:lang w:bidi="ar-JO"/>
              </w:rPr>
              <w:t xml:space="preserve">1-2 تعاريف إحصائية </w:t>
            </w:r>
            <w:r w:rsidR="008839C4">
              <w:rPr>
                <w:rFonts w:hint="cs"/>
                <w:b/>
                <w:bCs/>
                <w:color w:val="4F81BD" w:themeColor="accent1"/>
                <w:rtl/>
                <w:lang w:bidi="ar-JO"/>
              </w:rPr>
              <w:t>(ذكر أهم التعريفات الإحصائية الواردة في المسح)</w:t>
            </w:r>
          </w:p>
          <w:p w:rsidR="00821780" w:rsidRDefault="00A836A1" w:rsidP="00511ECC">
            <w:pPr>
              <w:jc w:val="both"/>
              <w:rPr>
                <w:rtl/>
                <w:lang w:bidi="ar-JO"/>
              </w:rPr>
            </w:pPr>
            <w:r w:rsidRPr="00581C37">
              <w:rPr>
                <w:rtl/>
                <w:lang w:bidi="ar-JO"/>
              </w:rPr>
              <w:t xml:space="preserve">الرقم القياسي </w:t>
            </w:r>
            <w:r w:rsidR="00581C37" w:rsidRPr="00581C37">
              <w:rPr>
                <w:rFonts w:hint="cs"/>
                <w:rtl/>
                <w:lang w:bidi="ar-JO"/>
              </w:rPr>
              <w:t>لكميات الانتاج الصناعي</w:t>
            </w:r>
            <w:r w:rsidRPr="00581C37">
              <w:rPr>
                <w:rtl/>
                <w:lang w:bidi="ar-JO"/>
              </w:rPr>
              <w:t xml:space="preserve"> </w:t>
            </w:r>
            <w:r w:rsidRPr="00581C37">
              <w:rPr>
                <w:rFonts w:hint="cs"/>
                <w:rtl/>
                <w:lang w:bidi="ar-JO"/>
              </w:rPr>
              <w:t>عبارة عن</w:t>
            </w:r>
            <w:r w:rsidRPr="00581C37">
              <w:rPr>
                <w:rtl/>
                <w:lang w:bidi="ar-JO"/>
              </w:rPr>
              <w:t xml:space="preserve"> رقم</w:t>
            </w:r>
            <w:r w:rsidRPr="00581C37">
              <w:rPr>
                <w:rFonts w:hint="cs"/>
                <w:rtl/>
                <w:lang w:bidi="ar-JO"/>
              </w:rPr>
              <w:t xml:space="preserve"> مجرد</w:t>
            </w:r>
            <w:r w:rsidRPr="00581C37">
              <w:rPr>
                <w:rtl/>
                <w:lang w:bidi="ar-JO"/>
              </w:rPr>
              <w:t xml:space="preserve"> يقيس مقدار التغير في </w:t>
            </w:r>
            <w:r w:rsidR="00581C37" w:rsidRPr="00581C37">
              <w:rPr>
                <w:rFonts w:hint="cs"/>
                <w:rtl/>
                <w:lang w:bidi="ar-JO"/>
              </w:rPr>
              <w:t>كميات</w:t>
            </w:r>
            <w:r w:rsidRPr="00581C37">
              <w:rPr>
                <w:rtl/>
                <w:lang w:bidi="ar-JO"/>
              </w:rPr>
              <w:t xml:space="preserve"> </w:t>
            </w:r>
            <w:r w:rsidR="00AA65E9" w:rsidRPr="00581C37">
              <w:rPr>
                <w:rFonts w:hint="cs"/>
                <w:rtl/>
                <w:lang w:bidi="ar-JO"/>
              </w:rPr>
              <w:t>الانتاج الصناعي</w:t>
            </w:r>
            <w:r w:rsidRPr="00581C37">
              <w:rPr>
                <w:rtl/>
                <w:lang w:bidi="ar-JO"/>
              </w:rPr>
              <w:t xml:space="preserve"> </w:t>
            </w:r>
            <w:r w:rsidRPr="00581C37">
              <w:rPr>
                <w:rFonts w:hint="cs"/>
                <w:rtl/>
                <w:lang w:bidi="ar-JO"/>
              </w:rPr>
              <w:t>في</w:t>
            </w:r>
            <w:r w:rsidRPr="00581C37">
              <w:rPr>
                <w:rtl/>
                <w:lang w:bidi="ar-JO"/>
              </w:rPr>
              <w:t xml:space="preserve"> فترة زمنية</w:t>
            </w:r>
            <w:r w:rsidRPr="00581C37">
              <w:rPr>
                <w:rFonts w:hint="cs"/>
                <w:rtl/>
                <w:lang w:bidi="ar-JO"/>
              </w:rPr>
              <w:t xml:space="preserve"> تسمى فترة المقارنة</w:t>
            </w:r>
            <w:r w:rsidRPr="00581C37">
              <w:rPr>
                <w:rtl/>
                <w:lang w:bidi="ar-JO"/>
              </w:rPr>
              <w:t xml:space="preserve"> </w:t>
            </w:r>
            <w:r w:rsidRPr="00581C37">
              <w:rPr>
                <w:rFonts w:hint="cs"/>
                <w:rtl/>
                <w:lang w:bidi="ar-JO"/>
              </w:rPr>
              <w:t xml:space="preserve">نسبة إلى </w:t>
            </w:r>
            <w:r w:rsidRPr="00581C37">
              <w:rPr>
                <w:rtl/>
                <w:lang w:bidi="ar-JO"/>
              </w:rPr>
              <w:t xml:space="preserve">فترة زمنية أخرى </w:t>
            </w:r>
            <w:r w:rsidRPr="00581C37">
              <w:rPr>
                <w:rFonts w:hint="cs"/>
                <w:rtl/>
                <w:lang w:bidi="ar-JO"/>
              </w:rPr>
              <w:t>تسمى فترة الأساس</w:t>
            </w:r>
          </w:p>
          <w:p w:rsidR="00821780" w:rsidRDefault="00821780" w:rsidP="00511ECC">
            <w:pPr>
              <w:jc w:val="both"/>
              <w:rPr>
                <w:rtl/>
                <w:lang w:bidi="ar-JO"/>
              </w:rPr>
            </w:pPr>
            <w:r>
              <w:rPr>
                <w:rFonts w:hint="cs"/>
                <w:rtl/>
                <w:lang w:bidi="ar-JO"/>
              </w:rPr>
              <w:t xml:space="preserve"> </w:t>
            </w:r>
          </w:p>
        </w:tc>
      </w:tr>
      <w:tr w:rsidR="003A7DE0" w:rsidTr="00B26972">
        <w:tc>
          <w:tcPr>
            <w:tcW w:w="8522" w:type="dxa"/>
            <w:gridSpan w:val="2"/>
          </w:tcPr>
          <w:p w:rsidR="003A7DE0" w:rsidRPr="00F45859" w:rsidRDefault="003A7DE0" w:rsidP="00511ECC">
            <w:pPr>
              <w:jc w:val="both"/>
              <w:rPr>
                <w:b/>
                <w:bCs/>
                <w:color w:val="4F81BD" w:themeColor="accent1"/>
                <w:rtl/>
                <w:lang w:bidi="ar-JO"/>
              </w:rPr>
            </w:pPr>
            <w:r w:rsidRPr="00F45859">
              <w:rPr>
                <w:rFonts w:hint="cs"/>
                <w:b/>
                <w:bCs/>
                <w:color w:val="4F81BD" w:themeColor="accent1"/>
                <w:rtl/>
                <w:lang w:bidi="ar-JO"/>
              </w:rPr>
              <w:t xml:space="preserve">1-3 المتغيرات </w:t>
            </w:r>
            <w:r>
              <w:rPr>
                <w:rFonts w:hint="cs"/>
                <w:b/>
                <w:bCs/>
                <w:color w:val="4F81BD" w:themeColor="accent1"/>
                <w:rtl/>
                <w:lang w:bidi="ar-JO"/>
              </w:rPr>
              <w:t xml:space="preserve">(ذكر متغيرات الدراسة الرئيسة للمسح) </w:t>
            </w:r>
          </w:p>
          <w:p w:rsidR="003A7DE0" w:rsidRDefault="003204AE" w:rsidP="00511ECC">
            <w:pPr>
              <w:jc w:val="both"/>
              <w:rPr>
                <w:rtl/>
                <w:lang w:bidi="ar-JO"/>
              </w:rPr>
            </w:pPr>
            <w:r>
              <w:rPr>
                <w:rFonts w:hint="cs"/>
                <w:rtl/>
                <w:lang w:bidi="ar-JO"/>
              </w:rPr>
              <w:t>الكميات المنتجة من السلع</w:t>
            </w:r>
          </w:p>
        </w:tc>
      </w:tr>
      <w:tr w:rsidR="003A7DE0" w:rsidTr="00075F18">
        <w:tc>
          <w:tcPr>
            <w:tcW w:w="8522" w:type="dxa"/>
            <w:gridSpan w:val="2"/>
          </w:tcPr>
          <w:p w:rsidR="003A7DE0" w:rsidRPr="00F45859" w:rsidRDefault="003A7DE0" w:rsidP="00511ECC">
            <w:pPr>
              <w:jc w:val="both"/>
              <w:rPr>
                <w:b/>
                <w:bCs/>
                <w:color w:val="4F81BD" w:themeColor="accent1"/>
                <w:rtl/>
                <w:lang w:bidi="ar-JO"/>
              </w:rPr>
            </w:pPr>
            <w:r w:rsidRPr="00F45859">
              <w:rPr>
                <w:rFonts w:hint="cs"/>
                <w:b/>
                <w:bCs/>
                <w:color w:val="4F81BD" w:themeColor="accent1"/>
                <w:rtl/>
                <w:lang w:bidi="ar-JO"/>
              </w:rPr>
              <w:t xml:space="preserve">1-4 التصنيفات </w:t>
            </w:r>
            <w:r>
              <w:rPr>
                <w:rFonts w:hint="cs"/>
                <w:b/>
                <w:bCs/>
                <w:color w:val="4F81BD" w:themeColor="accent1"/>
                <w:rtl/>
                <w:lang w:bidi="ar-JO"/>
              </w:rPr>
              <w:t>(ذكر الأساس الذي يتم على أساسه سرد التفاصيل في الجداول)</w:t>
            </w:r>
          </w:p>
          <w:p w:rsidR="003A7DE0" w:rsidRDefault="00A836A1" w:rsidP="00511ECC">
            <w:pPr>
              <w:jc w:val="both"/>
              <w:rPr>
                <w:rtl/>
                <w:lang w:bidi="ar-JO"/>
              </w:rPr>
            </w:pPr>
            <w:r>
              <w:rPr>
                <w:rFonts w:hint="cs"/>
                <w:rtl/>
                <w:lang w:bidi="ar-JO"/>
              </w:rPr>
              <w:t xml:space="preserve">الجداول تنشر بأساس عام </w:t>
            </w:r>
            <w:r w:rsidR="00222074">
              <w:rPr>
                <w:rFonts w:hint="cs"/>
                <w:rtl/>
                <w:lang w:bidi="ar-JO"/>
              </w:rPr>
              <w:t>2010</w:t>
            </w:r>
            <w:r w:rsidR="003A7DE0">
              <w:rPr>
                <w:rFonts w:hint="cs"/>
                <w:rtl/>
                <w:lang w:bidi="ar-JO"/>
              </w:rPr>
              <w:t xml:space="preserve"> </w:t>
            </w:r>
          </w:p>
        </w:tc>
      </w:tr>
      <w:tr w:rsidR="00642753" w:rsidTr="00821780">
        <w:tc>
          <w:tcPr>
            <w:tcW w:w="5437" w:type="dxa"/>
          </w:tcPr>
          <w:p w:rsidR="00642753" w:rsidRDefault="009A0305" w:rsidP="00511ECC">
            <w:pPr>
              <w:pStyle w:val="Heading1"/>
              <w:jc w:val="both"/>
              <w:outlineLvl w:val="0"/>
              <w:rPr>
                <w:rtl/>
                <w:lang w:bidi="ar-JO"/>
              </w:rPr>
            </w:pPr>
            <w:bookmarkStart w:id="2" w:name="_2-_الوقت"/>
            <w:bookmarkEnd w:id="2"/>
            <w:r>
              <w:rPr>
                <w:rFonts w:hint="cs"/>
                <w:rtl/>
                <w:lang w:bidi="ar-JO"/>
              </w:rPr>
              <w:lastRenderedPageBreak/>
              <w:t xml:space="preserve">2- الوقت </w:t>
            </w:r>
          </w:p>
        </w:tc>
        <w:tc>
          <w:tcPr>
            <w:tcW w:w="3085" w:type="dxa"/>
          </w:tcPr>
          <w:p w:rsidR="00642753" w:rsidRDefault="00642753" w:rsidP="00511ECC">
            <w:pPr>
              <w:jc w:val="both"/>
              <w:rPr>
                <w:rtl/>
                <w:lang w:bidi="ar-JO"/>
              </w:rPr>
            </w:pPr>
          </w:p>
        </w:tc>
      </w:tr>
      <w:tr w:rsidR="003A7DE0" w:rsidTr="001B2917">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 xml:space="preserve">2-1 الفترة المرجعية </w:t>
            </w:r>
            <w:r>
              <w:rPr>
                <w:rFonts w:hint="cs"/>
                <w:b/>
                <w:bCs/>
                <w:color w:val="4F81BD" w:themeColor="accent1"/>
                <w:rtl/>
                <w:lang w:bidi="ar-JO"/>
              </w:rPr>
              <w:t>(هي الفترة الزمنية المرجعية التي يتم فيها جمع البيانات)</w:t>
            </w:r>
          </w:p>
          <w:p w:rsidR="003A7DE0" w:rsidRDefault="00A836A1" w:rsidP="007320BC">
            <w:pPr>
              <w:rPr>
                <w:rtl/>
                <w:lang w:bidi="ar-JO"/>
              </w:rPr>
            </w:pPr>
            <w:r>
              <w:rPr>
                <w:rFonts w:hint="cs"/>
                <w:rtl/>
                <w:lang w:bidi="ar-JO"/>
              </w:rPr>
              <w:t>يتم جمع البيانات بشكل شهري</w:t>
            </w:r>
          </w:p>
        </w:tc>
      </w:tr>
      <w:tr w:rsidR="003A7DE0" w:rsidTr="006357C7">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2-2 تاريخ النشر</w:t>
            </w:r>
            <w:r>
              <w:rPr>
                <w:rFonts w:hint="cs"/>
                <w:b/>
                <w:bCs/>
                <w:color w:val="4F81BD" w:themeColor="accent1"/>
                <w:rtl/>
                <w:lang w:bidi="ar-JO"/>
              </w:rPr>
              <w:t xml:space="preserve"> (التاريخ السنوي لنشر هذه البيانات من قبل الدائرة)</w:t>
            </w:r>
          </w:p>
          <w:p w:rsidR="003A7DE0" w:rsidRDefault="00F97B9E" w:rsidP="00581C37">
            <w:pPr>
              <w:rPr>
                <w:rtl/>
                <w:lang w:bidi="ar-JO"/>
              </w:rPr>
            </w:pPr>
            <w:r>
              <w:rPr>
                <w:rFonts w:hint="cs"/>
                <w:rtl/>
                <w:lang w:bidi="ar-JO"/>
              </w:rPr>
              <w:t xml:space="preserve">يتم نشر البيانات بعد انتهاء الشهر المرجعي بمدة من </w:t>
            </w:r>
            <w:r w:rsidR="00581C37">
              <w:rPr>
                <w:rFonts w:hint="cs"/>
                <w:rtl/>
                <w:lang w:bidi="ar-JO"/>
              </w:rPr>
              <w:t>39</w:t>
            </w:r>
            <w:r>
              <w:rPr>
                <w:rFonts w:hint="cs"/>
                <w:rtl/>
                <w:lang w:bidi="ar-JO"/>
              </w:rPr>
              <w:t>-</w:t>
            </w:r>
            <w:r w:rsidR="00AA65E9">
              <w:rPr>
                <w:rFonts w:hint="cs"/>
                <w:rtl/>
                <w:lang w:bidi="ar-JO"/>
              </w:rPr>
              <w:t>44</w:t>
            </w:r>
            <w:r>
              <w:rPr>
                <w:rFonts w:hint="cs"/>
                <w:rtl/>
                <w:lang w:bidi="ar-JO"/>
              </w:rPr>
              <w:t xml:space="preserve"> يوم</w:t>
            </w:r>
          </w:p>
        </w:tc>
      </w:tr>
      <w:tr w:rsidR="003A7DE0" w:rsidTr="00AC0A5B">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2-3 الالتزام بالنشر</w:t>
            </w:r>
            <w:r>
              <w:rPr>
                <w:rFonts w:hint="cs"/>
                <w:b/>
                <w:bCs/>
                <w:color w:val="4F81BD" w:themeColor="accent1"/>
                <w:rtl/>
                <w:lang w:bidi="ar-JO"/>
              </w:rPr>
              <w:t xml:space="preserve"> (الالتزام بنشر البيانات في الموعد المحدد)</w:t>
            </w:r>
          </w:p>
          <w:p w:rsidR="003A7DE0" w:rsidRDefault="003A7DE0" w:rsidP="007320BC">
            <w:pPr>
              <w:rPr>
                <w:rtl/>
                <w:lang w:bidi="ar-JO"/>
              </w:rPr>
            </w:pPr>
            <w:r>
              <w:rPr>
                <w:rFonts w:hint="cs"/>
                <w:rtl/>
                <w:lang w:bidi="ar-JO"/>
              </w:rPr>
              <w:t>متوفر</w:t>
            </w:r>
          </w:p>
        </w:tc>
      </w:tr>
      <w:tr w:rsidR="003A7DE0" w:rsidTr="00CB38B3">
        <w:tc>
          <w:tcPr>
            <w:tcW w:w="8522" w:type="dxa"/>
            <w:gridSpan w:val="2"/>
          </w:tcPr>
          <w:p w:rsidR="003A7DE0" w:rsidRPr="00F45859" w:rsidRDefault="003A7DE0" w:rsidP="0004255B">
            <w:pPr>
              <w:rPr>
                <w:b/>
                <w:bCs/>
                <w:color w:val="4F81BD" w:themeColor="accent1"/>
                <w:rtl/>
                <w:lang w:bidi="ar-JO"/>
              </w:rPr>
            </w:pPr>
            <w:r w:rsidRPr="00F45859">
              <w:rPr>
                <w:rFonts w:hint="cs"/>
                <w:b/>
                <w:bCs/>
                <w:color w:val="4F81BD" w:themeColor="accent1"/>
                <w:rtl/>
                <w:lang w:bidi="ar-JO"/>
              </w:rPr>
              <w:t>2-</w:t>
            </w:r>
            <w:r w:rsidRPr="00F45859">
              <w:rPr>
                <w:b/>
                <w:bCs/>
                <w:color w:val="4F81BD" w:themeColor="accent1"/>
                <w:lang w:bidi="ar-JO"/>
              </w:rPr>
              <w:t>4</w:t>
            </w:r>
            <w:r w:rsidRPr="00F45859">
              <w:rPr>
                <w:rFonts w:hint="cs"/>
                <w:b/>
                <w:bCs/>
                <w:color w:val="4F81BD" w:themeColor="accent1"/>
                <w:rtl/>
                <w:lang w:bidi="ar-JO"/>
              </w:rPr>
              <w:t xml:space="preserve"> التكرار</w:t>
            </w:r>
            <w:r>
              <w:rPr>
                <w:rFonts w:hint="cs"/>
                <w:b/>
                <w:bCs/>
                <w:color w:val="4F81BD" w:themeColor="accent1"/>
                <w:rtl/>
                <w:lang w:bidi="ar-JO"/>
              </w:rPr>
              <w:t xml:space="preserve"> (يذكر فيه تكرار تنفيذ المسح ، مثال : ربعي، نصف سنوي، سنوي، أكثر من اختيار)</w:t>
            </w:r>
          </w:p>
          <w:p w:rsidR="003A7DE0" w:rsidRDefault="00F97B9E" w:rsidP="007320BC">
            <w:pPr>
              <w:rPr>
                <w:rtl/>
                <w:lang w:bidi="ar-JO"/>
              </w:rPr>
            </w:pPr>
            <w:r>
              <w:rPr>
                <w:rFonts w:hint="cs"/>
                <w:rtl/>
                <w:lang w:bidi="ar-JO"/>
              </w:rPr>
              <w:t>شهري</w:t>
            </w:r>
          </w:p>
        </w:tc>
      </w:tr>
      <w:tr w:rsidR="003A7DE0" w:rsidTr="006E5D70">
        <w:tc>
          <w:tcPr>
            <w:tcW w:w="8522" w:type="dxa"/>
            <w:gridSpan w:val="2"/>
          </w:tcPr>
          <w:p w:rsidR="003A7DE0" w:rsidRDefault="003A7DE0" w:rsidP="007320BC">
            <w:pPr>
              <w:rPr>
                <w:rtl/>
                <w:lang w:bidi="ar-JO"/>
              </w:rPr>
            </w:pPr>
            <w:r w:rsidRPr="00F45859">
              <w:rPr>
                <w:rFonts w:hint="cs"/>
                <w:b/>
                <w:bCs/>
                <w:color w:val="4F81BD" w:themeColor="accent1"/>
                <w:rtl/>
                <w:lang w:bidi="ar-JO"/>
              </w:rPr>
              <w:t>2-5 توفر سلسلة زمنية</w:t>
            </w:r>
            <w:r>
              <w:rPr>
                <w:rFonts w:hint="cs"/>
                <w:b/>
                <w:bCs/>
                <w:color w:val="4F81BD" w:themeColor="accent1"/>
                <w:rtl/>
                <w:lang w:bidi="ar-JO"/>
              </w:rPr>
              <w:t xml:space="preserve"> (ذكر السلسلة الزمنية المتوفرة من بيانات هذا المسح)</w:t>
            </w:r>
          </w:p>
        </w:tc>
      </w:tr>
      <w:tr w:rsidR="003A7DE0" w:rsidTr="0034023C">
        <w:tc>
          <w:tcPr>
            <w:tcW w:w="8522" w:type="dxa"/>
            <w:gridSpan w:val="2"/>
          </w:tcPr>
          <w:p w:rsidR="00F97B9E" w:rsidRDefault="00F97B9E" w:rsidP="00222074">
            <w:pPr>
              <w:rPr>
                <w:rtl/>
                <w:lang w:bidi="ar-JO"/>
              </w:rPr>
            </w:pPr>
            <w:r w:rsidRPr="00591EAD">
              <w:rPr>
                <w:rFonts w:hint="cs"/>
                <w:rtl/>
                <w:lang w:bidi="ar-JO"/>
              </w:rPr>
              <w:t xml:space="preserve">تتوفر سلسلة زمنية </w:t>
            </w:r>
            <w:r w:rsidR="00581C37">
              <w:rPr>
                <w:rFonts w:hint="cs"/>
                <w:rtl/>
                <w:lang w:bidi="ar-JO"/>
              </w:rPr>
              <w:t>20</w:t>
            </w:r>
            <w:r w:rsidR="00222074">
              <w:rPr>
                <w:rFonts w:hint="cs"/>
                <w:rtl/>
                <w:lang w:bidi="ar-JO"/>
              </w:rPr>
              <w:t>10</w:t>
            </w:r>
            <w:r w:rsidRPr="00591EAD">
              <w:rPr>
                <w:rFonts w:hint="cs"/>
                <w:rtl/>
                <w:lang w:bidi="ar-JO"/>
              </w:rPr>
              <w:t>-</w:t>
            </w:r>
            <w:r>
              <w:rPr>
                <w:rFonts w:hint="cs"/>
                <w:rtl/>
                <w:lang w:bidi="ar-JO"/>
              </w:rPr>
              <w:t>20</w:t>
            </w:r>
            <w:r w:rsidR="00222074">
              <w:rPr>
                <w:rFonts w:hint="cs"/>
                <w:rtl/>
                <w:lang w:bidi="ar-JO"/>
              </w:rPr>
              <w:t>21</w:t>
            </w:r>
            <w:r>
              <w:rPr>
                <w:rFonts w:hint="cs"/>
                <w:rtl/>
                <w:lang w:bidi="ar-JO"/>
              </w:rPr>
              <w:t xml:space="preserve"> بشكل سنوي</w:t>
            </w:r>
          </w:p>
        </w:tc>
      </w:tr>
      <w:tr w:rsidR="00756203" w:rsidTr="00821780">
        <w:tc>
          <w:tcPr>
            <w:tcW w:w="5437" w:type="dxa"/>
          </w:tcPr>
          <w:p w:rsidR="00756203" w:rsidRDefault="00756203" w:rsidP="00CC5FDC">
            <w:pPr>
              <w:pStyle w:val="Heading1"/>
              <w:outlineLvl w:val="0"/>
              <w:rPr>
                <w:rtl/>
                <w:lang w:bidi="ar-JO"/>
              </w:rPr>
            </w:pPr>
            <w:bookmarkStart w:id="3" w:name="_3-_مستوى_الدقة"/>
            <w:bookmarkEnd w:id="3"/>
            <w:r>
              <w:rPr>
                <w:rFonts w:hint="cs"/>
                <w:rtl/>
                <w:lang w:bidi="ar-JO"/>
              </w:rPr>
              <w:t xml:space="preserve">3- مستوى الدقة </w:t>
            </w:r>
          </w:p>
        </w:tc>
        <w:tc>
          <w:tcPr>
            <w:tcW w:w="3085" w:type="dxa"/>
          </w:tcPr>
          <w:p w:rsidR="00756203" w:rsidRDefault="00756203" w:rsidP="007320BC">
            <w:pPr>
              <w:rPr>
                <w:rtl/>
                <w:lang w:bidi="ar-JO"/>
              </w:rPr>
            </w:pPr>
          </w:p>
        </w:tc>
      </w:tr>
      <w:tr w:rsidR="00D03004" w:rsidTr="00C5043A">
        <w:tc>
          <w:tcPr>
            <w:tcW w:w="8522" w:type="dxa"/>
            <w:gridSpan w:val="2"/>
          </w:tcPr>
          <w:p w:rsidR="00D03004" w:rsidRPr="00F45859" w:rsidRDefault="00D03004" w:rsidP="0054048F">
            <w:pPr>
              <w:rPr>
                <w:b/>
                <w:bCs/>
                <w:color w:val="4F81BD" w:themeColor="accent1"/>
                <w:rtl/>
                <w:lang w:bidi="ar-JO"/>
              </w:rPr>
            </w:pPr>
            <w:r w:rsidRPr="00F45859">
              <w:rPr>
                <w:rFonts w:hint="cs"/>
                <w:b/>
                <w:bCs/>
                <w:color w:val="4F81BD" w:themeColor="accent1"/>
                <w:rtl/>
                <w:lang w:bidi="ar-JO"/>
              </w:rPr>
              <w:t xml:space="preserve">3-1 الدقة الكلية </w:t>
            </w:r>
            <w:r>
              <w:rPr>
                <w:rFonts w:hint="cs"/>
                <w:b/>
                <w:bCs/>
                <w:color w:val="4F81BD" w:themeColor="accent1"/>
                <w:rtl/>
                <w:lang w:bidi="ar-JO"/>
              </w:rPr>
              <w:t>(تقدير مستوى الدقة لتنفيذ المسح، دقة عالية جداً في حال تنفيذ جميع البنود الواردة في قائمة اختبار دقة المسح، أو عالية في حال توفر ثلثي العناصر، ومتوسطة في حال توفر أقل من نصف البنود)</w:t>
            </w:r>
          </w:p>
          <w:p w:rsidR="00D03004" w:rsidRDefault="00D03004" w:rsidP="007320BC">
            <w:pPr>
              <w:rPr>
                <w:rtl/>
                <w:lang w:bidi="ar-JO"/>
              </w:rPr>
            </w:pPr>
            <w:r>
              <w:rPr>
                <w:rFonts w:hint="cs"/>
                <w:rtl/>
                <w:lang w:bidi="ar-JO"/>
              </w:rPr>
              <w:t>عالية جداً</w:t>
            </w:r>
          </w:p>
        </w:tc>
      </w:tr>
      <w:tr w:rsidR="00D03004" w:rsidTr="001A2ADF">
        <w:tc>
          <w:tcPr>
            <w:tcW w:w="8522" w:type="dxa"/>
            <w:gridSpan w:val="2"/>
          </w:tcPr>
          <w:p w:rsidR="00D03004" w:rsidRPr="00F45859" w:rsidRDefault="00D03004" w:rsidP="0054048F">
            <w:pPr>
              <w:rPr>
                <w:b/>
                <w:bCs/>
                <w:color w:val="4F81BD" w:themeColor="accent1"/>
                <w:rtl/>
                <w:lang w:bidi="ar-JO"/>
              </w:rPr>
            </w:pPr>
            <w:r w:rsidRPr="00F45859">
              <w:rPr>
                <w:rFonts w:hint="cs"/>
                <w:b/>
                <w:bCs/>
                <w:color w:val="4F81BD" w:themeColor="accent1"/>
                <w:rtl/>
                <w:lang w:bidi="ar-JO"/>
              </w:rPr>
              <w:t xml:space="preserve">3-2 مصادر عدم الدقة </w:t>
            </w:r>
            <w:r>
              <w:rPr>
                <w:rFonts w:hint="cs"/>
                <w:b/>
                <w:bCs/>
                <w:color w:val="4F81BD" w:themeColor="accent1"/>
                <w:rtl/>
                <w:lang w:bidi="ar-JO"/>
              </w:rPr>
              <w:t>(سواء أكانت المصادر أخطاء المعاينة أو أخطاء غير المعاينة)</w:t>
            </w:r>
          </w:p>
          <w:p w:rsidR="00D03004" w:rsidRDefault="00D03004" w:rsidP="007320BC">
            <w:pPr>
              <w:rPr>
                <w:rtl/>
                <w:lang w:bidi="ar-JO"/>
              </w:rPr>
            </w:pPr>
            <w:r>
              <w:rPr>
                <w:rFonts w:hint="cs"/>
                <w:rtl/>
                <w:lang w:bidi="ar-JO"/>
              </w:rPr>
              <w:t xml:space="preserve">العينة </w:t>
            </w:r>
          </w:p>
        </w:tc>
      </w:tr>
      <w:tr w:rsidR="003A7DE0" w:rsidTr="00DA2D14">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3-3 مقاييس الدقة المتوفرة</w:t>
            </w:r>
            <w:r>
              <w:rPr>
                <w:rFonts w:hint="cs"/>
                <w:b/>
                <w:bCs/>
                <w:color w:val="4F81BD" w:themeColor="accent1"/>
                <w:rtl/>
                <w:lang w:bidi="ar-JO"/>
              </w:rPr>
              <w:t xml:space="preserve"> (كيفية الحكم على دقة البيانات بالقياس أو الوصف وفي حال القياس ذكر المقياس المستخدم ونتيجة القياس)</w:t>
            </w:r>
          </w:p>
          <w:p w:rsidR="003A7DE0" w:rsidRDefault="003A7DE0" w:rsidP="007320BC">
            <w:pPr>
              <w:rPr>
                <w:rtl/>
                <w:lang w:bidi="ar-JO"/>
              </w:rPr>
            </w:pPr>
            <w:r>
              <w:rPr>
                <w:rFonts w:hint="cs"/>
                <w:rtl/>
                <w:lang w:bidi="ar-JO"/>
              </w:rPr>
              <w:t xml:space="preserve">مقاييس دقة وصفية </w:t>
            </w:r>
          </w:p>
        </w:tc>
      </w:tr>
      <w:tr w:rsidR="00756203" w:rsidTr="00821780">
        <w:tc>
          <w:tcPr>
            <w:tcW w:w="5437" w:type="dxa"/>
          </w:tcPr>
          <w:p w:rsidR="00756203" w:rsidRDefault="00756203" w:rsidP="00CC5FDC">
            <w:pPr>
              <w:pStyle w:val="Heading1"/>
              <w:outlineLvl w:val="0"/>
              <w:rPr>
                <w:rtl/>
                <w:lang w:bidi="ar-JO"/>
              </w:rPr>
            </w:pPr>
            <w:bookmarkStart w:id="4" w:name="_4-_المقارنة"/>
            <w:bookmarkEnd w:id="4"/>
            <w:r>
              <w:rPr>
                <w:rFonts w:hint="cs"/>
                <w:rtl/>
                <w:lang w:bidi="ar-JO"/>
              </w:rPr>
              <w:t xml:space="preserve">4- المقارنة </w:t>
            </w:r>
          </w:p>
        </w:tc>
        <w:tc>
          <w:tcPr>
            <w:tcW w:w="3085" w:type="dxa"/>
          </w:tcPr>
          <w:p w:rsidR="00756203" w:rsidRDefault="00756203" w:rsidP="007320BC">
            <w:pPr>
              <w:rPr>
                <w:rtl/>
                <w:lang w:bidi="ar-JO"/>
              </w:rPr>
            </w:pPr>
          </w:p>
        </w:tc>
      </w:tr>
      <w:tr w:rsidR="003A7DE0" w:rsidTr="00DB6DEE">
        <w:tc>
          <w:tcPr>
            <w:tcW w:w="8522" w:type="dxa"/>
            <w:gridSpan w:val="2"/>
          </w:tcPr>
          <w:p w:rsidR="003A7DE0" w:rsidRPr="00F45859" w:rsidRDefault="003A7DE0" w:rsidP="0054048F">
            <w:pPr>
              <w:rPr>
                <w:b/>
                <w:bCs/>
                <w:color w:val="4F81BD" w:themeColor="accent1"/>
                <w:rtl/>
                <w:lang w:bidi="ar-JO"/>
              </w:rPr>
            </w:pPr>
            <w:r w:rsidRPr="00F45859">
              <w:rPr>
                <w:rFonts w:hint="cs"/>
                <w:b/>
                <w:bCs/>
                <w:color w:val="4F81BD" w:themeColor="accent1"/>
                <w:rtl/>
                <w:lang w:bidi="ar-JO"/>
              </w:rPr>
              <w:t xml:space="preserve">4-1 المقارنة عبر الزمن </w:t>
            </w:r>
            <w:r>
              <w:rPr>
                <w:rFonts w:hint="cs"/>
                <w:b/>
                <w:bCs/>
                <w:color w:val="4F81BD" w:themeColor="accent1"/>
                <w:rtl/>
                <w:lang w:bidi="ar-JO"/>
              </w:rPr>
              <w:t>(قابلية مقارنة البيانات مع البيانات المنشورة سابقاً)</w:t>
            </w:r>
          </w:p>
          <w:p w:rsidR="003A7DE0" w:rsidRDefault="003A7DE0" w:rsidP="007320BC">
            <w:pPr>
              <w:rPr>
                <w:rtl/>
                <w:lang w:bidi="ar-JO"/>
              </w:rPr>
            </w:pPr>
            <w:r>
              <w:rPr>
                <w:rFonts w:hint="cs"/>
                <w:rtl/>
                <w:lang w:bidi="ar-JO"/>
              </w:rPr>
              <w:t xml:space="preserve">هذه البيانات قابلة للمقارنة مع البيانات المنتجة سابقاً بسبب استخدام نفس المنهجية وتطبيق المعايير الدولية </w:t>
            </w:r>
          </w:p>
        </w:tc>
      </w:tr>
      <w:tr w:rsidR="00E77F16" w:rsidTr="007B171D">
        <w:tc>
          <w:tcPr>
            <w:tcW w:w="8522" w:type="dxa"/>
            <w:gridSpan w:val="2"/>
          </w:tcPr>
          <w:p w:rsidR="00E77F16" w:rsidRPr="00F45859" w:rsidRDefault="00E77F16" w:rsidP="0054048F">
            <w:pPr>
              <w:rPr>
                <w:b/>
                <w:bCs/>
                <w:color w:val="4F81BD" w:themeColor="accent1"/>
                <w:rtl/>
                <w:lang w:bidi="ar-JO"/>
              </w:rPr>
            </w:pPr>
            <w:r w:rsidRPr="00F45859">
              <w:rPr>
                <w:rFonts w:hint="cs"/>
                <w:b/>
                <w:bCs/>
                <w:color w:val="4F81BD" w:themeColor="accent1"/>
                <w:rtl/>
                <w:lang w:bidi="ar-JO"/>
              </w:rPr>
              <w:t>4-2 المقارنة مع الإحصاءات الأخرى</w:t>
            </w:r>
            <w:r>
              <w:rPr>
                <w:rFonts w:hint="cs"/>
                <w:b/>
                <w:bCs/>
                <w:color w:val="4F81BD" w:themeColor="accent1"/>
                <w:rtl/>
                <w:lang w:bidi="ar-JO"/>
              </w:rPr>
              <w:t>(قابلية مقارنة البيانات المنشورة مع الأرقام الواردة في المسوح الأخرى لنفس المتغير، ومقارنة البيانات مع الدولة الأخرى)</w:t>
            </w:r>
          </w:p>
          <w:p w:rsidR="00E77F16" w:rsidRDefault="00E77F16" w:rsidP="00F97B9E">
            <w:pPr>
              <w:rPr>
                <w:rtl/>
                <w:lang w:bidi="ar-JO"/>
              </w:rPr>
            </w:pPr>
            <w:r>
              <w:rPr>
                <w:rFonts w:hint="cs"/>
                <w:rtl/>
                <w:lang w:bidi="ar-JO"/>
              </w:rPr>
              <w:t xml:space="preserve">هذه البيانات قابلة للمقارنة مع الإحصاءات الأخرى والتي تستخدم نفس التعاريف والتصانيف الدولية المتعلقة </w:t>
            </w:r>
            <w:r w:rsidR="00F97B9E">
              <w:rPr>
                <w:rFonts w:hint="cs"/>
                <w:rtl/>
                <w:lang w:bidi="ar-JO"/>
              </w:rPr>
              <w:t>بالأرقام القياسية</w:t>
            </w:r>
          </w:p>
        </w:tc>
      </w:tr>
      <w:tr w:rsidR="00756203" w:rsidTr="00821780">
        <w:tc>
          <w:tcPr>
            <w:tcW w:w="5437" w:type="dxa"/>
          </w:tcPr>
          <w:p w:rsidR="00756203" w:rsidRDefault="009939D4" w:rsidP="00CC5FDC">
            <w:pPr>
              <w:pStyle w:val="Heading1"/>
              <w:outlineLvl w:val="0"/>
              <w:rPr>
                <w:rtl/>
                <w:lang w:bidi="ar-JO"/>
              </w:rPr>
            </w:pPr>
            <w:bookmarkStart w:id="5" w:name="_5-_الوصول_للبيانات"/>
            <w:bookmarkEnd w:id="5"/>
            <w:r>
              <w:rPr>
                <w:rFonts w:hint="cs"/>
                <w:rtl/>
                <w:lang w:bidi="ar-JO"/>
              </w:rPr>
              <w:t xml:space="preserve">5- الوصول للبيانات </w:t>
            </w:r>
          </w:p>
        </w:tc>
        <w:tc>
          <w:tcPr>
            <w:tcW w:w="3085" w:type="dxa"/>
          </w:tcPr>
          <w:p w:rsidR="00756203" w:rsidRDefault="00756203" w:rsidP="007320BC">
            <w:pPr>
              <w:rPr>
                <w:rtl/>
                <w:lang w:bidi="ar-JO"/>
              </w:rPr>
            </w:pPr>
          </w:p>
        </w:tc>
      </w:tr>
      <w:tr w:rsidR="003A7DE0" w:rsidTr="00400D30">
        <w:tc>
          <w:tcPr>
            <w:tcW w:w="8522" w:type="dxa"/>
            <w:gridSpan w:val="2"/>
          </w:tcPr>
          <w:p w:rsidR="003A7DE0" w:rsidRPr="00F45859" w:rsidRDefault="003A7DE0" w:rsidP="003A7DE0">
            <w:pPr>
              <w:rPr>
                <w:b/>
                <w:bCs/>
                <w:color w:val="4F81BD" w:themeColor="accent1"/>
                <w:rtl/>
                <w:lang w:bidi="ar-JO"/>
              </w:rPr>
            </w:pPr>
            <w:r w:rsidRPr="00F45859">
              <w:rPr>
                <w:rFonts w:hint="cs"/>
                <w:b/>
                <w:bCs/>
                <w:color w:val="4F81BD" w:themeColor="accent1"/>
                <w:rtl/>
                <w:lang w:bidi="ar-JO"/>
              </w:rPr>
              <w:t>5-1 شكل النشر</w:t>
            </w:r>
            <w:r>
              <w:rPr>
                <w:rFonts w:hint="cs"/>
                <w:b/>
                <w:bCs/>
                <w:color w:val="4F81BD" w:themeColor="accent1"/>
                <w:rtl/>
                <w:lang w:bidi="ar-JO"/>
              </w:rPr>
              <w:t xml:space="preserve"> (كيف يمكن لمستخدم البيانات الوصول إليها، مثال: الموقع الإلكتروني للدائرة، نسخة ورقية، ... الخ)</w:t>
            </w:r>
          </w:p>
          <w:p w:rsidR="003A7DE0" w:rsidRDefault="003A7DE0" w:rsidP="0054048F">
            <w:pPr>
              <w:rPr>
                <w:rtl/>
                <w:lang w:bidi="ar-JO"/>
              </w:rPr>
            </w:pPr>
            <w:r>
              <w:rPr>
                <w:rFonts w:hint="cs"/>
                <w:rtl/>
                <w:lang w:bidi="ar-JO"/>
              </w:rPr>
              <w:t xml:space="preserve">تنشر البيانات ورقياً وإلكترونياً على موقع دائرة الإحصاءات العامة </w:t>
            </w:r>
          </w:p>
          <w:p w:rsidR="00F97B9E" w:rsidRPr="00F97B9E" w:rsidRDefault="00CC5E4E" w:rsidP="00F97B9E">
            <w:pPr>
              <w:rPr>
                <w:rtl/>
              </w:rPr>
            </w:pPr>
            <w:hyperlink r:id="rId8" w:history="1">
              <w:r w:rsidR="00F97B9E" w:rsidRPr="00F97B9E">
                <w:rPr>
                  <w:rStyle w:val="Hyperlink"/>
                </w:rPr>
                <w:t>http://www.dos.gov.jo/dos_home_a/main/economic/price_num</w:t>
              </w:r>
            </w:hyperlink>
          </w:p>
          <w:p w:rsidR="00F97B9E" w:rsidRDefault="00F97B9E" w:rsidP="00F97B9E">
            <w:pPr>
              <w:rPr>
                <w:rtl/>
              </w:rPr>
            </w:pPr>
            <w:r>
              <w:fldChar w:fldCharType="begin"/>
            </w:r>
            <w:r>
              <w:instrText xml:space="preserve"> HYPERLINK "</w:instrText>
            </w:r>
            <w:r w:rsidRPr="00F97B9E">
              <w:instrText xml:space="preserve"> http://www.dos.gov.jo/dos_home_a/main/economic/price_num</w:instrText>
            </w:r>
          </w:p>
          <w:p w:rsidR="00F97B9E" w:rsidRPr="00CD3983" w:rsidRDefault="00F97B9E" w:rsidP="00B766E4">
            <w:pPr>
              <w:rPr>
                <w:rStyle w:val="Hyperlink"/>
                <w:rtl/>
              </w:rPr>
            </w:pPr>
            <w:r>
              <w:instrText xml:space="preserve">" </w:instrText>
            </w:r>
            <w:r>
              <w:fldChar w:fldCharType="separate"/>
            </w:r>
          </w:p>
          <w:p w:rsidR="003A7DE0" w:rsidRDefault="00F97B9E" w:rsidP="0054048F">
            <w:pPr>
              <w:rPr>
                <w:rtl/>
                <w:lang w:bidi="ar-JO"/>
              </w:rPr>
            </w:pPr>
            <w:r>
              <w:fldChar w:fldCharType="end"/>
            </w:r>
          </w:p>
          <w:p w:rsidR="003A7DE0" w:rsidRDefault="003A7DE0" w:rsidP="007320BC">
            <w:pPr>
              <w:rPr>
                <w:rtl/>
                <w:lang w:bidi="ar-JO"/>
              </w:rPr>
            </w:pPr>
          </w:p>
        </w:tc>
      </w:tr>
    </w:tbl>
    <w:p w:rsidR="00B237D5" w:rsidRDefault="00B237D5">
      <w:pPr>
        <w:rPr>
          <w:rtl/>
          <w:lang w:bidi="ar-JO"/>
        </w:rPr>
      </w:pPr>
    </w:p>
    <w:p w:rsidR="00B12518" w:rsidRDefault="00B12518">
      <w:pPr>
        <w:rPr>
          <w:lang w:bidi="ar-JO"/>
        </w:rPr>
      </w:pPr>
    </w:p>
    <w:sectPr w:rsidR="00B12518" w:rsidSect="00511ECC">
      <w:footerReference w:type="default" r:id="rId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BAC" w:rsidRDefault="00B57BAC" w:rsidP="000031B4">
      <w:pPr>
        <w:spacing w:after="0" w:line="240" w:lineRule="auto"/>
      </w:pPr>
      <w:r>
        <w:separator/>
      </w:r>
    </w:p>
  </w:endnote>
  <w:endnote w:type="continuationSeparator" w:id="0">
    <w:p w:rsidR="00B57BAC" w:rsidRDefault="00B57BAC" w:rsidP="000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5914029"/>
      <w:docPartObj>
        <w:docPartGallery w:val="Page Numbers (Bottom of Page)"/>
        <w:docPartUnique/>
      </w:docPartObj>
    </w:sdtPr>
    <w:sdtEndPr>
      <w:rPr>
        <w:noProof/>
      </w:rPr>
    </w:sdtEndPr>
    <w:sdtContent>
      <w:p w:rsidR="000031B4" w:rsidRDefault="000031B4">
        <w:pPr>
          <w:pStyle w:val="Footer"/>
          <w:jc w:val="center"/>
        </w:pPr>
        <w:r>
          <w:fldChar w:fldCharType="begin"/>
        </w:r>
        <w:r>
          <w:instrText xml:space="preserve"> PAGE   \* MERGEFORMAT </w:instrText>
        </w:r>
        <w:r>
          <w:fldChar w:fldCharType="separate"/>
        </w:r>
        <w:r w:rsidR="00CC5E4E">
          <w:rPr>
            <w:noProof/>
            <w:rtl/>
          </w:rPr>
          <w:t>1</w:t>
        </w:r>
        <w:r>
          <w:rPr>
            <w:noProof/>
          </w:rPr>
          <w:fldChar w:fldCharType="end"/>
        </w:r>
      </w:p>
    </w:sdtContent>
  </w:sdt>
  <w:p w:rsidR="000031B4" w:rsidRDefault="00003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BAC" w:rsidRDefault="00B57BAC" w:rsidP="000031B4">
      <w:pPr>
        <w:spacing w:after="0" w:line="240" w:lineRule="auto"/>
      </w:pPr>
      <w:r>
        <w:separator/>
      </w:r>
    </w:p>
  </w:footnote>
  <w:footnote w:type="continuationSeparator" w:id="0">
    <w:p w:rsidR="00B57BAC" w:rsidRDefault="00B57BAC" w:rsidP="00003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D2"/>
    <w:rsid w:val="000031B4"/>
    <w:rsid w:val="00007BC1"/>
    <w:rsid w:val="00011FFC"/>
    <w:rsid w:val="0001441E"/>
    <w:rsid w:val="000421C7"/>
    <w:rsid w:val="0004255B"/>
    <w:rsid w:val="00222074"/>
    <w:rsid w:val="0027118E"/>
    <w:rsid w:val="002B269C"/>
    <w:rsid w:val="003204AE"/>
    <w:rsid w:val="003324CA"/>
    <w:rsid w:val="003A7DE0"/>
    <w:rsid w:val="003F07D2"/>
    <w:rsid w:val="00404CCC"/>
    <w:rsid w:val="0047648F"/>
    <w:rsid w:val="00511ECC"/>
    <w:rsid w:val="0054048F"/>
    <w:rsid w:val="00581C37"/>
    <w:rsid w:val="00591EAD"/>
    <w:rsid w:val="005D5C1E"/>
    <w:rsid w:val="005D69A2"/>
    <w:rsid w:val="006149A5"/>
    <w:rsid w:val="00642753"/>
    <w:rsid w:val="006669AE"/>
    <w:rsid w:val="006C2A7A"/>
    <w:rsid w:val="00726A3A"/>
    <w:rsid w:val="0073734D"/>
    <w:rsid w:val="00756203"/>
    <w:rsid w:val="00756DF9"/>
    <w:rsid w:val="00776690"/>
    <w:rsid w:val="007E3E62"/>
    <w:rsid w:val="007F3C24"/>
    <w:rsid w:val="00821780"/>
    <w:rsid w:val="00875496"/>
    <w:rsid w:val="00883553"/>
    <w:rsid w:val="008839C4"/>
    <w:rsid w:val="009370C8"/>
    <w:rsid w:val="00967E07"/>
    <w:rsid w:val="00975568"/>
    <w:rsid w:val="009939D4"/>
    <w:rsid w:val="009A0305"/>
    <w:rsid w:val="009E25FA"/>
    <w:rsid w:val="009E3BEB"/>
    <w:rsid w:val="00A4728E"/>
    <w:rsid w:val="00A83480"/>
    <w:rsid w:val="00A836A1"/>
    <w:rsid w:val="00AA65E9"/>
    <w:rsid w:val="00B12518"/>
    <w:rsid w:val="00B211AB"/>
    <w:rsid w:val="00B237D5"/>
    <w:rsid w:val="00B24498"/>
    <w:rsid w:val="00B57BAC"/>
    <w:rsid w:val="00B64614"/>
    <w:rsid w:val="00B766E4"/>
    <w:rsid w:val="00C4573A"/>
    <w:rsid w:val="00C62BFF"/>
    <w:rsid w:val="00C67591"/>
    <w:rsid w:val="00CC5E4E"/>
    <w:rsid w:val="00CC5FDC"/>
    <w:rsid w:val="00D03004"/>
    <w:rsid w:val="00D16AE1"/>
    <w:rsid w:val="00D50625"/>
    <w:rsid w:val="00D671E1"/>
    <w:rsid w:val="00D73E05"/>
    <w:rsid w:val="00D845BD"/>
    <w:rsid w:val="00D862C5"/>
    <w:rsid w:val="00D90F8B"/>
    <w:rsid w:val="00DB37AE"/>
    <w:rsid w:val="00DE7BD7"/>
    <w:rsid w:val="00DF5984"/>
    <w:rsid w:val="00E75E1B"/>
    <w:rsid w:val="00E77F16"/>
    <w:rsid w:val="00E83A63"/>
    <w:rsid w:val="00EB1828"/>
    <w:rsid w:val="00EE0FC7"/>
    <w:rsid w:val="00F11EE6"/>
    <w:rsid w:val="00F43BE1"/>
    <w:rsid w:val="00F45859"/>
    <w:rsid w:val="00F642AA"/>
    <w:rsid w:val="00F65B14"/>
    <w:rsid w:val="00F97B9E"/>
    <w:rsid w:val="00FC4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s.gov.jo/dos_home_a/main/economic/price_nu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D162E-C2ED-4703-96FC-F3A5D21D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KHALAF</dc:creator>
  <cp:lastModifiedBy>Roqawaha Alsanabra</cp:lastModifiedBy>
  <cp:revision>7</cp:revision>
  <cp:lastPrinted>2022-03-24T09:56:00Z</cp:lastPrinted>
  <dcterms:created xsi:type="dcterms:W3CDTF">2022-03-09T10:41:00Z</dcterms:created>
  <dcterms:modified xsi:type="dcterms:W3CDTF">2022-03-24T09:56:00Z</dcterms:modified>
</cp:coreProperties>
</file>