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4F" w:rsidRDefault="00F4564F" w:rsidP="00F4564F">
      <w:pPr>
        <w:bidi w:val="0"/>
        <w:jc w:val="center"/>
        <w:rPr>
          <w:rFonts w:cstheme="minorHAnsi"/>
          <w:b/>
          <w:bCs/>
          <w:sz w:val="24"/>
          <w:szCs w:val="24"/>
          <w:lang w:bidi="ar-JO"/>
        </w:rPr>
      </w:pPr>
      <w:r w:rsidRPr="00C341F6">
        <w:rPr>
          <w:rFonts w:cstheme="minorHAnsi"/>
          <w:b/>
          <w:bCs/>
          <w:sz w:val="24"/>
          <w:szCs w:val="24"/>
          <w:lang w:bidi="ar-JO"/>
        </w:rPr>
        <w:t xml:space="preserve">Explanatory Document </w:t>
      </w:r>
      <w:r>
        <w:rPr>
          <w:rFonts w:cstheme="minorHAnsi"/>
          <w:b/>
          <w:bCs/>
          <w:sz w:val="24"/>
          <w:szCs w:val="24"/>
          <w:lang w:bidi="ar-JO"/>
        </w:rPr>
        <w:t>on</w:t>
      </w:r>
      <w:r w:rsidRPr="00C341F6">
        <w:rPr>
          <w:rFonts w:cstheme="minorHAnsi"/>
          <w:b/>
          <w:bCs/>
          <w:sz w:val="24"/>
          <w:szCs w:val="24"/>
          <w:lang w:bidi="ar-JO"/>
        </w:rPr>
        <w:t xml:space="preserve"> the Published Data</w:t>
      </w:r>
    </w:p>
    <w:tbl>
      <w:tblPr>
        <w:tblStyle w:val="TableGrid"/>
        <w:tblW w:w="0" w:type="auto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4027"/>
      </w:tblGrid>
      <w:tr w:rsidR="00F4564F" w:rsidTr="006540CC">
        <w:trPr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bidi w:val="0"/>
              <w:rPr>
                <w:rFonts w:cstheme="minorHAnsi"/>
                <w:b/>
                <w:bCs/>
                <w:color w:val="4F81BD" w:themeColor="accent1"/>
                <w:lang w:bidi="ar-JO"/>
              </w:rPr>
            </w:pPr>
            <w:r>
              <w:rPr>
                <w:rFonts w:cstheme="minorHAnsi"/>
                <w:b/>
                <w:bCs/>
                <w:color w:val="4F81BD" w:themeColor="accent1"/>
                <w:lang w:bidi="ar-JO"/>
              </w:rPr>
              <w:t>Name (please insert survey name)</w:t>
            </w:r>
          </w:p>
          <w:p w:rsidR="00F4564F" w:rsidRPr="00D157DF" w:rsidRDefault="00F4564F" w:rsidP="00F4564F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rFonts w:eastAsia="Times New Roman" w:cstheme="minorHAnsi"/>
                <w:lang w:eastAsia="ar-SA" w:bidi="ar-JO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ar-SA" w:bidi="ar-JO"/>
              </w:rPr>
              <w:t xml:space="preserve">Economic Surveys – Industry Survey </w:t>
            </w:r>
          </w:p>
        </w:tc>
        <w:tc>
          <w:tcPr>
            <w:tcW w:w="4027" w:type="dxa"/>
            <w:vMerge w:val="restart"/>
            <w:hideMark/>
          </w:tcPr>
          <w:p w:rsidR="00F4564F" w:rsidRDefault="00F4564F" w:rsidP="006540CC">
            <w:pPr>
              <w:bidi w:val="0"/>
              <w:rPr>
                <w:rFonts w:cstheme="minorHAnsi"/>
                <w:color w:val="0070C0"/>
                <w:u w:val="single"/>
              </w:rPr>
            </w:pPr>
            <w:r>
              <w:rPr>
                <w:rFonts w:cstheme="minorHAnsi"/>
                <w:color w:val="0070C0"/>
                <w:u w:val="single"/>
              </w:rPr>
              <w:t xml:space="preserve">Content </w:t>
            </w:r>
          </w:p>
          <w:p w:rsidR="00F4564F" w:rsidRDefault="00F4564F" w:rsidP="006540CC">
            <w:pPr>
              <w:bidi w:val="0"/>
              <w:rPr>
                <w:rFonts w:cstheme="minorHAnsi"/>
                <w:color w:val="0070C0"/>
                <w:u w:val="single"/>
              </w:rPr>
            </w:pPr>
            <w:r>
              <w:rPr>
                <w:rFonts w:cstheme="minorHAnsi"/>
                <w:color w:val="0070C0"/>
                <w:u w:val="single"/>
              </w:rPr>
              <w:t xml:space="preserve">Time </w:t>
            </w:r>
          </w:p>
          <w:p w:rsidR="00F4564F" w:rsidRDefault="00F4564F" w:rsidP="006540CC">
            <w:pPr>
              <w:bidi w:val="0"/>
              <w:rPr>
                <w:rFonts w:cstheme="minorHAnsi"/>
                <w:color w:val="0070C0"/>
                <w:u w:val="single"/>
              </w:rPr>
            </w:pPr>
            <w:r>
              <w:rPr>
                <w:rFonts w:cstheme="minorHAnsi"/>
                <w:color w:val="0070C0"/>
                <w:u w:val="single"/>
              </w:rPr>
              <w:t xml:space="preserve">Accuracy </w:t>
            </w:r>
          </w:p>
          <w:p w:rsidR="00F4564F" w:rsidRDefault="00F4564F" w:rsidP="006540CC">
            <w:pPr>
              <w:bidi w:val="0"/>
              <w:rPr>
                <w:rFonts w:cstheme="minorHAnsi"/>
                <w:color w:val="0070C0"/>
                <w:u w:val="single"/>
              </w:rPr>
            </w:pPr>
            <w:r>
              <w:rPr>
                <w:rFonts w:cstheme="minorHAnsi"/>
                <w:color w:val="0070C0"/>
                <w:u w:val="single"/>
              </w:rPr>
              <w:t xml:space="preserve">Comparability </w:t>
            </w:r>
          </w:p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  <w:r>
              <w:rPr>
                <w:rFonts w:cstheme="minorHAnsi"/>
                <w:color w:val="0070C0"/>
                <w:u w:val="single"/>
              </w:rPr>
              <w:t>Data Accessibility</w:t>
            </w:r>
          </w:p>
        </w:tc>
      </w:tr>
      <w:tr w:rsidR="00F4564F" w:rsidTr="006540CC">
        <w:trPr>
          <w:jc w:val="center"/>
        </w:trPr>
        <w:tc>
          <w:tcPr>
            <w:tcW w:w="6038" w:type="dxa"/>
          </w:tcPr>
          <w:p w:rsidR="00F4564F" w:rsidRDefault="00F4564F" w:rsidP="006540CC">
            <w:pPr>
              <w:bidi w:val="0"/>
              <w:rPr>
                <w:rFonts w:cstheme="minorHAnsi"/>
                <w:b/>
                <w:bCs/>
                <w:lang w:bidi="ar-JO"/>
              </w:rPr>
            </w:pPr>
          </w:p>
        </w:tc>
        <w:tc>
          <w:tcPr>
            <w:tcW w:w="4027" w:type="dxa"/>
            <w:vMerge/>
            <w:vAlign w:val="center"/>
            <w:hideMark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bidi w:val="0"/>
              <w:rPr>
                <w:rFonts w:cstheme="minorHAnsi"/>
                <w:b/>
                <w:bCs/>
                <w:color w:val="4F81BD" w:themeColor="accent1"/>
                <w:lang w:bidi="ar-JO"/>
              </w:rPr>
            </w:pPr>
            <w:r>
              <w:rPr>
                <w:rFonts w:cstheme="majorBidi"/>
                <w:b/>
                <w:bCs/>
                <w:color w:val="4F81BD" w:themeColor="accent1"/>
                <w:lang w:bidi="ar-JO"/>
              </w:rPr>
              <w:t xml:space="preserve">Sector: </w:t>
            </w:r>
          </w:p>
          <w:p w:rsidR="00F4564F" w:rsidRDefault="00F4564F" w:rsidP="006540CC">
            <w:pPr>
              <w:bidi w:val="0"/>
              <w:rPr>
                <w:rFonts w:cstheme="minorHAnsi"/>
                <w:lang w:bidi="ar-JO"/>
              </w:rPr>
            </w:pPr>
            <w:r>
              <w:rPr>
                <w:rFonts w:cstheme="majorBidi"/>
                <w:lang w:bidi="ar-JO"/>
              </w:rPr>
              <w:t xml:space="preserve">Economic Surveys </w:t>
            </w:r>
            <w:r>
              <w:rPr>
                <w:rFonts w:cstheme="minorHAnsi"/>
                <w:lang w:bidi="ar-JO"/>
              </w:rPr>
              <w:t xml:space="preserve"> </w:t>
            </w:r>
          </w:p>
        </w:tc>
        <w:tc>
          <w:tcPr>
            <w:tcW w:w="4027" w:type="dxa"/>
            <w:vMerge/>
            <w:vAlign w:val="center"/>
            <w:hideMark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6038" w:type="dxa"/>
          </w:tcPr>
          <w:p w:rsidR="00F4564F" w:rsidRDefault="00F4564F" w:rsidP="006540CC">
            <w:pPr>
              <w:bidi w:val="0"/>
              <w:rPr>
                <w:rFonts w:cstheme="minorHAnsi"/>
                <w:b/>
                <w:bCs/>
                <w:lang w:bidi="ar-JO"/>
              </w:rPr>
            </w:pPr>
          </w:p>
        </w:tc>
        <w:tc>
          <w:tcPr>
            <w:tcW w:w="4027" w:type="dxa"/>
            <w:vMerge/>
            <w:vAlign w:val="center"/>
            <w:hideMark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Directorate and contact person </w:t>
            </w:r>
          </w:p>
          <w:p w:rsidR="00F4564F" w:rsidRDefault="00F4564F" w:rsidP="006540CC">
            <w:pPr>
              <w:bidi w:val="0"/>
              <w:rPr>
                <w:rFonts w:cstheme="minorHAnsi"/>
                <w:rtl/>
                <w:lang w:bidi="ar-JO"/>
              </w:rPr>
            </w:pPr>
            <w:r>
              <w:rPr>
                <w:rFonts w:cstheme="minorHAnsi"/>
                <w:lang w:bidi="ar-JO"/>
              </w:rPr>
              <w:t>Economic</w:t>
            </w:r>
            <w:r w:rsidRPr="009434EF">
              <w:rPr>
                <w:rFonts w:cstheme="minorHAnsi"/>
                <w:lang w:bidi="ar-JO"/>
              </w:rPr>
              <w:t xml:space="preserve"> Surveys Directorate</w:t>
            </w:r>
            <w:r>
              <w:rPr>
                <w:rFonts w:cstheme="minorHAnsi"/>
                <w:lang w:bidi="ar-JO"/>
              </w:rPr>
              <w:t xml:space="preserve">/Department of Industry and Energy </w:t>
            </w:r>
          </w:p>
          <w:p w:rsidR="00C300E3" w:rsidRDefault="00C300E3" w:rsidP="00C300E3">
            <w:pPr>
              <w:bidi w:val="0"/>
              <w:rPr>
                <w:rFonts w:cstheme="minorHAnsi"/>
                <w:lang w:bidi="ar-JO"/>
              </w:rPr>
            </w:pPr>
            <w:r w:rsidRPr="00C300E3">
              <w:rPr>
                <w:rFonts w:cstheme="minorHAnsi"/>
                <w:lang w:bidi="ar-JO"/>
              </w:rPr>
              <w:t>Mazen</w:t>
            </w:r>
            <w:r>
              <w:rPr>
                <w:rFonts w:cstheme="minorHAnsi" w:hint="cs"/>
                <w:rtl/>
                <w:lang w:bidi="ar-JO"/>
              </w:rPr>
              <w:t xml:space="preserve">  </w:t>
            </w:r>
            <w:r w:rsidRPr="00C300E3">
              <w:rPr>
                <w:rFonts w:cstheme="minorHAnsi"/>
                <w:lang w:bidi="ar-JO"/>
              </w:rPr>
              <w:t>Khalifah</w:t>
            </w:r>
          </w:p>
          <w:p w:rsidR="00F4564F" w:rsidRDefault="00F4564F" w:rsidP="00F4564F">
            <w:pPr>
              <w:bidi w:val="0"/>
              <w:rPr>
                <w:rFonts w:cstheme="minorHAnsi"/>
                <w:lang w:bidi="ar-JO"/>
              </w:rPr>
            </w:pPr>
            <w:r>
              <w:rPr>
                <w:rFonts w:cstheme="minorHAnsi"/>
                <w:lang w:bidi="ar-JO"/>
              </w:rPr>
              <w:t>Tel: 5300700 – ext. 1302</w:t>
            </w:r>
          </w:p>
          <w:p w:rsidR="00F4564F" w:rsidRDefault="00F4564F" w:rsidP="00C300E3">
            <w:pPr>
              <w:bidi w:val="0"/>
              <w:rPr>
                <w:rFonts w:cstheme="minorHAnsi"/>
                <w:lang w:bidi="ar-JO"/>
              </w:rPr>
            </w:pPr>
            <w:r>
              <w:rPr>
                <w:rFonts w:cstheme="minorHAnsi"/>
                <w:lang w:bidi="ar-JO"/>
              </w:rPr>
              <w:t xml:space="preserve">Email address: </w:t>
            </w:r>
            <w:r w:rsidR="00C300E3" w:rsidRPr="00C300E3">
              <w:rPr>
                <w:rFonts w:cstheme="minorHAnsi"/>
                <w:lang w:bidi="ar-JO"/>
              </w:rPr>
              <w:t>Mazen.Khalifah@DOS.GOV.JO</w:t>
            </w:r>
          </w:p>
        </w:tc>
      </w:tr>
      <w:tr w:rsidR="00F4564F" w:rsidTr="006540CC">
        <w:trPr>
          <w:jc w:val="center"/>
        </w:trPr>
        <w:tc>
          <w:tcPr>
            <w:tcW w:w="6038" w:type="dxa"/>
          </w:tcPr>
          <w:p w:rsidR="00F4564F" w:rsidRDefault="00F4564F" w:rsidP="006540CC">
            <w:pPr>
              <w:bidi w:val="0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Purpose and historical reference </w:t>
            </w:r>
          </w:p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Purpose: </w:t>
            </w:r>
            <w:r>
              <w:rPr>
                <w:b/>
                <w:bCs/>
                <w:color w:val="4F81BD" w:themeColor="accent1"/>
                <w:rtl/>
                <w:lang w:bidi="ar-JO"/>
              </w:rPr>
              <w:t xml:space="preserve"> </w:t>
            </w:r>
          </w:p>
          <w:p w:rsidR="00F4564F" w:rsidRDefault="00F4564F" w:rsidP="006540CC">
            <w:pPr>
              <w:bidi w:val="0"/>
              <w:spacing w:after="120" w:line="400" w:lineRule="atLeast"/>
              <w:jc w:val="both"/>
              <w:outlineLvl w:val="0"/>
              <w:rPr>
                <w:rFonts w:eastAsia="Arial Unicode MS" w:cstheme="minorHAnsi"/>
                <w:rtl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 xml:space="preserve">The economic survey aims to: </w:t>
            </w:r>
          </w:p>
          <w:p w:rsidR="00F4564F" w:rsidRDefault="006B22BB" w:rsidP="006B22BB">
            <w:pPr>
              <w:pStyle w:val="ListParagraph"/>
              <w:numPr>
                <w:ilvl w:val="0"/>
                <w:numId w:val="1"/>
              </w:numPr>
              <w:bidi w:val="0"/>
              <w:spacing w:after="120" w:line="400" w:lineRule="atLeast"/>
              <w:jc w:val="both"/>
              <w:outlineLvl w:val="0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Determining</w:t>
            </w:r>
            <w:r w:rsidR="00F4564F">
              <w:rPr>
                <w:rFonts w:eastAsia="Arial Unicode MS" w:cstheme="minorHAnsi"/>
                <w:lang w:eastAsia="ar-SA"/>
              </w:rPr>
              <w:t xml:space="preserve"> the </w:t>
            </w:r>
            <w:r>
              <w:rPr>
                <w:rFonts w:eastAsia="Arial Unicode MS" w:cstheme="minorHAnsi"/>
                <w:lang w:eastAsia="ar-SA"/>
              </w:rPr>
              <w:t xml:space="preserve">industry sector’s </w:t>
            </w:r>
            <w:r w:rsidR="00F4564F">
              <w:rPr>
                <w:rFonts w:eastAsia="Arial Unicode MS" w:cstheme="minorHAnsi"/>
                <w:lang w:eastAsia="ar-SA"/>
              </w:rPr>
              <w:t xml:space="preserve">contributions </w:t>
            </w:r>
            <w:r>
              <w:rPr>
                <w:rFonts w:eastAsia="Arial Unicode MS" w:cstheme="minorHAnsi"/>
                <w:lang w:eastAsia="ar-SA"/>
              </w:rPr>
              <w:t xml:space="preserve">to the GDP; </w:t>
            </w:r>
          </w:p>
          <w:p w:rsidR="006B22BB" w:rsidRDefault="006B22BB" w:rsidP="006B22BB">
            <w:pPr>
              <w:pStyle w:val="ListParagraph"/>
              <w:numPr>
                <w:ilvl w:val="0"/>
                <w:numId w:val="1"/>
              </w:numPr>
              <w:bidi w:val="0"/>
              <w:spacing w:after="120" w:line="400" w:lineRule="atLeast"/>
              <w:jc w:val="both"/>
              <w:outlineLvl w:val="0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 xml:space="preserve">Provision of the data needed for the preparation of the national accounts issued by the United Nations in 1993; </w:t>
            </w:r>
          </w:p>
          <w:p w:rsidR="006B22BB" w:rsidRDefault="006B22BB" w:rsidP="006B22BB">
            <w:pPr>
              <w:pStyle w:val="ListParagraph"/>
              <w:numPr>
                <w:ilvl w:val="0"/>
                <w:numId w:val="1"/>
              </w:numPr>
              <w:bidi w:val="0"/>
              <w:spacing w:after="120" w:line="400" w:lineRule="atLeast"/>
              <w:jc w:val="both"/>
              <w:outlineLvl w:val="0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 xml:space="preserve">Provision of data on the median consumption of goods and services; </w:t>
            </w:r>
          </w:p>
          <w:p w:rsidR="006B22BB" w:rsidRDefault="006B22BB" w:rsidP="006B22BB">
            <w:pPr>
              <w:pStyle w:val="ListParagraph"/>
              <w:numPr>
                <w:ilvl w:val="0"/>
                <w:numId w:val="1"/>
              </w:numPr>
              <w:bidi w:val="0"/>
              <w:spacing w:after="120" w:line="400" w:lineRule="atLeast"/>
              <w:jc w:val="both"/>
              <w:outlineLvl w:val="0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 xml:space="preserve">Determining the compensations of employees in terms of salaries, wages, and cash and in-kind benefits; </w:t>
            </w:r>
          </w:p>
          <w:p w:rsidR="006B22BB" w:rsidRDefault="006B22BB" w:rsidP="006B22BB">
            <w:pPr>
              <w:pStyle w:val="ListParagraph"/>
              <w:numPr>
                <w:ilvl w:val="0"/>
                <w:numId w:val="1"/>
              </w:numPr>
              <w:bidi w:val="0"/>
              <w:spacing w:after="120" w:line="400" w:lineRule="atLeast"/>
              <w:jc w:val="both"/>
              <w:outlineLvl w:val="0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 xml:space="preserve">Provision of other data of the sector for the purposes of economic analysis; </w:t>
            </w:r>
          </w:p>
          <w:p w:rsidR="006B22BB" w:rsidRPr="006B22BB" w:rsidRDefault="006B22BB" w:rsidP="006B22BB">
            <w:pPr>
              <w:bidi w:val="0"/>
              <w:spacing w:after="120" w:line="400" w:lineRule="atLeast"/>
              <w:jc w:val="both"/>
              <w:outlineLvl w:val="0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 xml:space="preserve">Data published in this survey are comparable as they adopted the implementation of survey by use of sample; </w:t>
            </w:r>
          </w:p>
        </w:tc>
      </w:tr>
      <w:tr w:rsidR="00F4564F" w:rsidTr="006540CC">
        <w:trPr>
          <w:trHeight w:val="657"/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Historical reference (please indicate the year the  survey started) </w:t>
            </w:r>
          </w:p>
          <w:p w:rsidR="00F4564F" w:rsidRDefault="00C300E3" w:rsidP="004A0508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  <w:r>
              <w:rPr>
                <w:rFonts w:hint="cs"/>
                <w:rtl/>
                <w:lang w:bidi="ar-JO"/>
              </w:rPr>
              <w:t>1994</w:t>
            </w:r>
            <w:r w:rsidR="00F4564F">
              <w:rPr>
                <w:lang w:bidi="ar-JO"/>
              </w:rPr>
              <w:t xml:space="preserve"> </w:t>
            </w: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Users and Applications: </w:t>
            </w:r>
            <w:r>
              <w:rPr>
                <w:b/>
                <w:bCs/>
                <w:color w:val="4F81BD" w:themeColor="accent1"/>
                <w:rtl/>
                <w:lang w:bidi="ar-JO"/>
              </w:rPr>
              <w:t xml:space="preserve"> </w:t>
            </w:r>
          </w:p>
          <w:p w:rsidR="00F4564F" w:rsidRDefault="00F4564F" w:rsidP="006540CC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 xml:space="preserve">Users: </w:t>
            </w:r>
            <w:r w:rsidR="004A0508" w:rsidRPr="004A0508">
              <w:rPr>
                <w:sz w:val="24"/>
                <w:szCs w:val="24"/>
                <w:lang w:bidi="ar-JO"/>
              </w:rPr>
              <w:t>National Accounts Directorate</w:t>
            </w:r>
            <w:r w:rsidR="004A0508">
              <w:rPr>
                <w:sz w:val="24"/>
                <w:szCs w:val="24"/>
                <w:lang w:bidi="ar-JO"/>
              </w:rPr>
              <w:t>, relevant government institutions, planners and policy-makers, economic research centers and university students</w:t>
            </w:r>
            <w:r>
              <w:rPr>
                <w:sz w:val="24"/>
                <w:szCs w:val="24"/>
                <w:lang w:bidi="ar-JO"/>
              </w:rPr>
              <w:t xml:space="preserve">. </w:t>
            </w:r>
          </w:p>
          <w:p w:rsidR="00F4564F" w:rsidRDefault="00F4564F" w:rsidP="004A0508">
            <w:pPr>
              <w:bidi w:val="0"/>
              <w:rPr>
                <w:rFonts w:cstheme="minorHAnsi"/>
                <w:lang w:bidi="ar-JO"/>
              </w:rPr>
            </w:pPr>
            <w:r>
              <w:rPr>
                <w:rFonts w:cstheme="minorHAnsi"/>
                <w:lang w:bidi="ar-JO"/>
              </w:rPr>
              <w:t xml:space="preserve">Applications: </w:t>
            </w:r>
            <w:r w:rsidR="004A0508">
              <w:rPr>
                <w:rFonts w:cstheme="minorHAnsi"/>
                <w:lang w:bidi="ar-JO"/>
              </w:rPr>
              <w:t>construction and formation of the national accounts and national economy, and the detailed studies of different economic sectors</w:t>
            </w:r>
            <w:r>
              <w:rPr>
                <w:rFonts w:cstheme="minorHAnsi"/>
                <w:lang w:bidi="ar-JO"/>
              </w:rPr>
              <w:t xml:space="preserve">. </w:t>
            </w:r>
          </w:p>
          <w:p w:rsidR="00F4564F" w:rsidRPr="00E47EBF" w:rsidRDefault="00F4564F" w:rsidP="006540CC">
            <w:pPr>
              <w:bidi w:val="0"/>
              <w:rPr>
                <w:rFonts w:cstheme="minorHAnsi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</w:tcPr>
          <w:p w:rsidR="00F4564F" w:rsidRDefault="00F4564F" w:rsidP="006540CC">
            <w:pPr>
              <w:bidi w:val="0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>Source (please write all data resources)</w:t>
            </w:r>
          </w:p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  <w:r>
              <w:rPr>
                <w:lang w:bidi="ar-JO"/>
              </w:rPr>
              <w:t>Data is collected annually by means of survey</w:t>
            </w:r>
          </w:p>
        </w:tc>
      </w:tr>
      <w:tr w:rsidR="00F4564F" w:rsidTr="006540CC">
        <w:trPr>
          <w:jc w:val="center"/>
        </w:trPr>
        <w:tc>
          <w:tcPr>
            <w:tcW w:w="6038" w:type="dxa"/>
          </w:tcPr>
          <w:p w:rsidR="00F4564F" w:rsidRDefault="00F4564F" w:rsidP="006540CC">
            <w:pPr>
              <w:bidi w:val="0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>Authorized organization to collect and publish data</w:t>
            </w:r>
          </w:p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  <w:r>
              <w:rPr>
                <w:lang w:bidi="ar-JO"/>
              </w:rPr>
              <w:t>Department of Statistics</w:t>
            </w:r>
            <w:r w:rsidR="004A0508">
              <w:rPr>
                <w:lang w:bidi="ar-JO"/>
              </w:rPr>
              <w:t>, under the Law No. 12 of 2012</w:t>
            </w:r>
            <w:r>
              <w:rPr>
                <w:lang w:bidi="ar-JO"/>
              </w:rPr>
              <w:t xml:space="preserve">. </w:t>
            </w:r>
          </w:p>
        </w:tc>
      </w:tr>
      <w:tr w:rsidR="00F4564F" w:rsidTr="006540CC">
        <w:trPr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pStyle w:val="Heading1"/>
              <w:bidi w:val="0"/>
              <w:outlineLvl w:val="0"/>
              <w:rPr>
                <w:lang w:bidi="ar-JO"/>
              </w:rPr>
            </w:pPr>
            <w:bookmarkStart w:id="0" w:name="_1._المحتويات"/>
            <w:bookmarkEnd w:id="0"/>
            <w:r>
              <w:rPr>
                <w:lang w:bidi="ar-JO"/>
              </w:rPr>
              <w:lastRenderedPageBreak/>
              <w:t xml:space="preserve">1. Contents </w:t>
            </w: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1-1 Content description </w:t>
            </w:r>
          </w:p>
          <w:p w:rsidR="002C5EAB" w:rsidRDefault="002C5EAB" w:rsidP="002C5EAB">
            <w:pPr>
              <w:bidi w:val="0"/>
              <w:rPr>
                <w:rFonts w:eastAsia="Times New Roman" w:cstheme="minorHAnsi"/>
                <w:noProof/>
                <w:sz w:val="32"/>
                <w:szCs w:val="32"/>
                <w:lang w:eastAsia="ar-SA"/>
              </w:rPr>
            </w:pPr>
            <w:r>
              <w:rPr>
                <w:lang w:bidi="ar-JO"/>
              </w:rPr>
              <w:t>Statistical unit: the survey covers a sample of industrial establishments classified by the categories of personnel, depending on the overall census data of economic installations</w:t>
            </w:r>
            <w:r w:rsidR="00F4564F">
              <w:rPr>
                <w:lang w:bidi="ar-JO"/>
              </w:rPr>
              <w:t xml:space="preserve">. </w:t>
            </w:r>
          </w:p>
          <w:p w:rsidR="002C5EAB" w:rsidRDefault="002C5EAB" w:rsidP="002C5EAB">
            <w:pPr>
              <w:bidi w:val="0"/>
              <w:rPr>
                <w:rFonts w:eastAsia="Times New Roman" w:cstheme="minorHAnsi"/>
                <w:noProof/>
                <w:sz w:val="32"/>
                <w:szCs w:val="32"/>
                <w:lang w:eastAsia="ar-SA"/>
              </w:rPr>
            </w:pPr>
          </w:p>
          <w:p w:rsidR="002C5EAB" w:rsidRDefault="002C5EAB" w:rsidP="002C5EAB">
            <w:pPr>
              <w:bidi w:val="0"/>
              <w:rPr>
                <w:rFonts w:eastAsia="Times New Roman" w:cstheme="minorHAnsi"/>
                <w:noProof/>
                <w:lang w:eastAsia="ar-SA"/>
              </w:rPr>
            </w:pPr>
            <w:r>
              <w:rPr>
                <w:rFonts w:eastAsia="Times New Roman" w:cstheme="minorHAnsi"/>
                <w:noProof/>
                <w:lang w:eastAsia="ar-SA"/>
              </w:rPr>
              <w:t xml:space="preserve">This survey provides data on the current production, medican consuption, value added, personnel remunerations, annual depreciation, net indirect taxes, and the configuration of the total fixed capital </w:t>
            </w:r>
            <w:r w:rsidR="0098272B">
              <w:rPr>
                <w:rFonts w:eastAsia="Times New Roman" w:cstheme="minorHAnsi"/>
                <w:noProof/>
                <w:lang w:eastAsia="ar-SA"/>
              </w:rPr>
              <w:t xml:space="preserve">classified by each economic activity to the level of fourth grade of the </w:t>
            </w:r>
            <w:r w:rsidR="0098272B" w:rsidRPr="0098272B">
              <w:rPr>
                <w:rFonts w:eastAsia="Times New Roman" w:cstheme="minorHAnsi"/>
                <w:noProof/>
                <w:lang w:eastAsia="ar-SA"/>
              </w:rPr>
              <w:t>International Standard Industrial Classification of All Economic Activities</w:t>
            </w:r>
            <w:r w:rsidR="0098272B">
              <w:rPr>
                <w:rFonts w:eastAsia="Times New Roman" w:cstheme="minorHAnsi"/>
                <w:noProof/>
                <w:lang w:eastAsia="ar-SA"/>
              </w:rPr>
              <w:t xml:space="preserve"> (4</w:t>
            </w:r>
            <w:r w:rsidR="0098272B" w:rsidRPr="0098272B">
              <w:rPr>
                <w:rFonts w:eastAsia="Times New Roman" w:cstheme="minorHAnsi"/>
                <w:noProof/>
                <w:vertAlign w:val="superscript"/>
                <w:lang w:eastAsia="ar-SA"/>
              </w:rPr>
              <w:t>th</w:t>
            </w:r>
            <w:r w:rsidR="0098272B">
              <w:rPr>
                <w:rFonts w:eastAsia="Times New Roman" w:cstheme="minorHAnsi"/>
                <w:noProof/>
                <w:lang w:eastAsia="ar-SA"/>
              </w:rPr>
              <w:t xml:space="preserve"> amendment). </w:t>
            </w:r>
          </w:p>
          <w:p w:rsidR="0098272B" w:rsidRPr="002C5EAB" w:rsidRDefault="0098272B" w:rsidP="0098272B">
            <w:pPr>
              <w:bidi w:val="0"/>
              <w:rPr>
                <w:rFonts w:eastAsia="Times New Roman" w:cstheme="minorHAnsi"/>
                <w:noProof/>
                <w:lang w:eastAsia="ar-SA"/>
              </w:rPr>
            </w:pPr>
          </w:p>
          <w:p w:rsidR="00F4564F" w:rsidRPr="007C4D35" w:rsidRDefault="00F4564F" w:rsidP="006540CC">
            <w:pPr>
              <w:bidi w:val="0"/>
              <w:rPr>
                <w:rFonts w:eastAsia="Times New Roman" w:cstheme="minorHAnsi"/>
                <w:noProof/>
                <w:sz w:val="32"/>
                <w:szCs w:val="32"/>
                <w:lang w:eastAsia="ar-SA"/>
              </w:rPr>
            </w:pPr>
            <w:r w:rsidRPr="007C4D35">
              <w:rPr>
                <w:rFonts w:eastAsia="Times New Roman" w:cstheme="minorHAnsi"/>
                <w:noProof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Pr="00AB596B" w:rsidRDefault="00CA30A5" w:rsidP="00CA30A5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1</w:t>
            </w:r>
            <w:r w:rsidR="00F4564F" w:rsidRPr="00AB596B">
              <w:rPr>
                <w:b/>
                <w:bCs/>
                <w:color w:val="4F81BD" w:themeColor="accent1"/>
                <w:lang w:bidi="ar-JO"/>
              </w:rPr>
              <w:t>-</w:t>
            </w: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2</w:t>
            </w:r>
            <w:r w:rsidR="00F4564F" w:rsidRPr="00AB596B">
              <w:rPr>
                <w:b/>
                <w:bCs/>
                <w:color w:val="4F81BD" w:themeColor="accent1"/>
                <w:lang w:bidi="ar-JO"/>
              </w:rPr>
              <w:t xml:space="preserve"> variables </w:t>
            </w:r>
          </w:p>
          <w:p w:rsidR="00F4564F" w:rsidRDefault="00AB596B" w:rsidP="006540CC">
            <w:pPr>
              <w:bidi w:val="0"/>
              <w:spacing w:before="120" w:after="120"/>
              <w:jc w:val="both"/>
              <w:rPr>
                <w:lang w:bidi="ar-JO"/>
              </w:rPr>
            </w:pPr>
            <w:r w:rsidRPr="0098272B">
              <w:rPr>
                <w:rFonts w:eastAsia="Times New Roman" w:cstheme="minorHAnsi"/>
                <w:lang w:bidi="ar-LB"/>
              </w:rPr>
              <w:t xml:space="preserve">Main economic activity, </w:t>
            </w:r>
            <w:r>
              <w:rPr>
                <w:rFonts w:eastAsia="Times New Roman" w:cstheme="minorHAnsi"/>
                <w:lang w:bidi="ar-LB"/>
              </w:rPr>
              <w:t>governorate, main production</w:t>
            </w:r>
            <w:r>
              <w:rPr>
                <w:rFonts w:eastAsia="Times New Roman" w:cstheme="minorHAnsi"/>
                <w:lang w:eastAsia="ar-SA" w:bidi="ar-JO"/>
              </w:rPr>
              <w:t>, production of minor activities, median consumption of goods and services, value added and its additions: (personnel remunerations, indirect taxes, annual depreciations, and operation surplus).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CA30A5" w:rsidP="00CA30A5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1</w:t>
            </w:r>
            <w:r w:rsidR="00F4564F">
              <w:rPr>
                <w:b/>
                <w:bCs/>
                <w:color w:val="4F81BD" w:themeColor="accent1"/>
                <w:lang w:bidi="ar-JO"/>
              </w:rPr>
              <w:t>-</w:t>
            </w: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3</w:t>
            </w:r>
            <w:r w:rsidR="00F4564F">
              <w:rPr>
                <w:b/>
                <w:bCs/>
                <w:color w:val="4F81BD" w:themeColor="accent1"/>
                <w:lang w:bidi="ar-JO"/>
              </w:rPr>
              <w:t xml:space="preserve"> Classifications (basis of details in the tables) </w:t>
            </w:r>
          </w:p>
          <w:p w:rsidR="00F4564F" w:rsidRDefault="00F4564F" w:rsidP="006540CC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="00AB596B" w:rsidRPr="0098272B">
              <w:rPr>
                <w:rFonts w:eastAsia="Times New Roman" w:cstheme="minorHAnsi"/>
                <w:noProof/>
                <w:lang w:eastAsia="ar-SA"/>
              </w:rPr>
              <w:t>International Standard Industrial Classification</w:t>
            </w:r>
            <w:r w:rsidR="00AB596B">
              <w:rPr>
                <w:lang w:bidi="ar-JO"/>
              </w:rPr>
              <w:t xml:space="preserve"> (ISIC4)</w:t>
            </w:r>
          </w:p>
          <w:p w:rsidR="00AB596B" w:rsidRDefault="00AB596B" w:rsidP="00AB596B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Central Products Classification CPC 2.0 </w:t>
            </w:r>
          </w:p>
          <w:p w:rsidR="00AB596B" w:rsidRDefault="00AB596B" w:rsidP="00AB596B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>Published schedules are based on the data published according to the ISIC4.</w:t>
            </w:r>
          </w:p>
          <w:p w:rsidR="00AB596B" w:rsidRDefault="00AB596B" w:rsidP="00AB596B">
            <w:pPr>
              <w:pStyle w:val="ListParagraph"/>
              <w:bidi w:val="0"/>
              <w:rPr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pStyle w:val="Heading1"/>
              <w:bidi w:val="0"/>
              <w:outlineLvl w:val="0"/>
              <w:rPr>
                <w:lang w:bidi="ar-JO"/>
              </w:rPr>
            </w:pPr>
            <w:bookmarkStart w:id="1" w:name="_2-_الوقت"/>
            <w:bookmarkEnd w:id="1"/>
            <w:r>
              <w:rPr>
                <w:lang w:bidi="ar-JO"/>
              </w:rPr>
              <w:t xml:space="preserve">2- Time </w:t>
            </w: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>2-1 reference period (during which the data is collected)</w:t>
            </w:r>
          </w:p>
          <w:p w:rsidR="00F4564F" w:rsidRDefault="00AB596B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The survey is implemented on annual basis, so as to cover the data of the previous financial year </w:t>
            </w:r>
            <w:r w:rsidR="00E30AD4">
              <w:rPr>
                <w:lang w:bidi="ar-JO"/>
              </w:rPr>
              <w:t xml:space="preserve">to the year subject of survey. </w:t>
            </w:r>
            <w:r w:rsidR="00F4564F">
              <w:rPr>
                <w:lang w:bidi="ar-JO"/>
              </w:rPr>
              <w:t xml:space="preserve">  </w:t>
            </w:r>
            <w:r w:rsidR="00E30AD4">
              <w:rPr>
                <w:lang w:bidi="ar-JO"/>
              </w:rPr>
              <w:t xml:space="preserve">The data covers a complete calendar year.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2-2 date of dissemination </w:t>
            </w:r>
          </w:p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  <w:r>
              <w:rPr>
                <w:lang w:bidi="ar-JO"/>
              </w:rPr>
              <w:t xml:space="preserve">Available </w:t>
            </w:r>
            <w:r w:rsidR="00E30AD4">
              <w:rPr>
                <w:lang w:bidi="ar-JO"/>
              </w:rPr>
              <w:t xml:space="preserve">: the annual date for the publication of these data is pre-determined by the statistical calendar of publication.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CA30A5" w:rsidP="00CA30A5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2</w:t>
            </w:r>
            <w:r w:rsidR="00F4564F">
              <w:rPr>
                <w:b/>
                <w:bCs/>
                <w:color w:val="4F81BD" w:themeColor="accent1"/>
                <w:lang w:bidi="ar-JO"/>
              </w:rPr>
              <w:t>-</w:t>
            </w: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3</w:t>
            </w:r>
            <w:r w:rsidR="00F4564F">
              <w:rPr>
                <w:b/>
                <w:bCs/>
                <w:color w:val="4F81BD" w:themeColor="accent1"/>
                <w:lang w:bidi="ar-JO"/>
              </w:rPr>
              <w:t xml:space="preserve"> commitment to date of dissemination</w:t>
            </w:r>
          </w:p>
          <w:p w:rsidR="00F4564F" w:rsidRDefault="00E30AD4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There is commitment to publication according to the internal statistical agenda which are originally associated with the standards of data publication SDDS.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CA30A5" w:rsidP="00CA30A5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2</w:t>
            </w:r>
            <w:r w:rsidR="00F4564F">
              <w:rPr>
                <w:b/>
                <w:bCs/>
                <w:color w:val="4F81BD" w:themeColor="accent1"/>
                <w:lang w:bidi="ar-JO"/>
              </w:rPr>
              <w:t>-</w:t>
            </w: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4</w:t>
            </w:r>
            <w:r w:rsidR="00F4564F">
              <w:rPr>
                <w:b/>
                <w:bCs/>
                <w:color w:val="4F81BD" w:themeColor="accent1"/>
                <w:lang w:bidi="ar-JO"/>
              </w:rPr>
              <w:t xml:space="preserve"> periodicity </w:t>
            </w:r>
          </w:p>
          <w:p w:rsidR="00F4564F" w:rsidRDefault="00F4564F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Annual</w:t>
            </w:r>
            <w:r w:rsidR="00E30AD4">
              <w:rPr>
                <w:lang w:bidi="ar-JO"/>
              </w:rPr>
              <w:t>ly</w:t>
            </w:r>
            <w:r>
              <w:rPr>
                <w:lang w:bidi="ar-JO"/>
              </w:rPr>
              <w:t xml:space="preserve">   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CA30A5" w:rsidP="00CA30A5">
            <w:pPr>
              <w:bidi w:val="0"/>
              <w:rPr>
                <w:lang w:bidi="ar-JO"/>
              </w:rPr>
            </w:pP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2</w:t>
            </w:r>
            <w:r w:rsidR="00F4564F">
              <w:rPr>
                <w:b/>
                <w:bCs/>
                <w:color w:val="4F81BD" w:themeColor="accent1"/>
                <w:lang w:bidi="ar-JO"/>
              </w:rPr>
              <w:t>-</w:t>
            </w:r>
            <w:r>
              <w:rPr>
                <w:rFonts w:hint="cs"/>
                <w:b/>
                <w:bCs/>
                <w:color w:val="4F81BD" w:themeColor="accent1"/>
                <w:rtl/>
                <w:lang w:bidi="ar-JO"/>
              </w:rPr>
              <w:t>5</w:t>
            </w:r>
            <w:bookmarkStart w:id="2" w:name="_GoBack"/>
            <w:bookmarkEnd w:id="2"/>
            <w:r w:rsidR="00F4564F">
              <w:rPr>
                <w:b/>
                <w:bCs/>
                <w:color w:val="4F81BD" w:themeColor="accent1"/>
                <w:lang w:bidi="ar-JO"/>
              </w:rPr>
              <w:t xml:space="preserve"> availability of time series (mention available time series of this survey)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0C04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  <w:r>
              <w:rPr>
                <w:lang w:bidi="ar-JO"/>
              </w:rPr>
              <w:t xml:space="preserve">There is a time series of annual surveys from </w:t>
            </w:r>
            <w:r w:rsidR="00D22E76">
              <w:rPr>
                <w:lang w:bidi="ar-JO"/>
              </w:rPr>
              <w:t>1994</w:t>
            </w:r>
            <w:r>
              <w:rPr>
                <w:lang w:bidi="ar-JO"/>
              </w:rPr>
              <w:t xml:space="preserve"> – 20</w:t>
            </w:r>
            <w:r w:rsidR="000C04CC">
              <w:rPr>
                <w:lang w:bidi="ar-JO"/>
              </w:rPr>
              <w:t>19</w:t>
            </w:r>
            <w:r>
              <w:rPr>
                <w:lang w:bidi="ar-JO"/>
              </w:rPr>
              <w:t>.</w:t>
            </w:r>
          </w:p>
          <w:p w:rsidR="00D22E76" w:rsidRPr="00D22E76" w:rsidRDefault="00D22E76" w:rsidP="00D22E76">
            <w:pPr>
              <w:bidi w:val="0"/>
              <w:rPr>
                <w:rFonts w:cstheme="minorHAnsi"/>
                <w:lang w:bidi="ar-JO"/>
              </w:rPr>
            </w:pPr>
            <w:r>
              <w:rPr>
                <w:rFonts w:cstheme="minorHAnsi"/>
                <w:lang w:bidi="ar-JO"/>
              </w:rPr>
              <w:t xml:space="preserve">(there is difference in the data restoration process beginning from 2009 till the present time, while maintaining the nature of major variables in a manner that does not affect the comparisons process throughout the abovementioned time series. </w:t>
            </w:r>
          </w:p>
        </w:tc>
      </w:tr>
      <w:tr w:rsidR="00F4564F" w:rsidTr="006540CC">
        <w:trPr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pStyle w:val="Heading1"/>
              <w:bidi w:val="0"/>
              <w:outlineLvl w:val="0"/>
              <w:rPr>
                <w:lang w:bidi="ar-JO"/>
              </w:rPr>
            </w:pPr>
            <w:bookmarkStart w:id="3" w:name="_3-_مستوى_الدقة"/>
            <w:bookmarkEnd w:id="3"/>
            <w:r>
              <w:rPr>
                <w:lang w:bidi="ar-JO"/>
              </w:rPr>
              <w:t xml:space="preserve">3- Accuracy </w:t>
            </w: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>3-1 overall accuracy (very high if all items in checklist are implemented, high if two thirds are implemented, medium if less than half the items are implemented)</w:t>
            </w:r>
          </w:p>
          <w:p w:rsidR="00D22E76" w:rsidRDefault="00D22E76" w:rsidP="00D22E7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lastRenderedPageBreak/>
              <w:t xml:space="preserve">Overall accuracy: very high </w:t>
            </w:r>
          </w:p>
          <w:p w:rsidR="00D22E76" w:rsidRDefault="00D22E76" w:rsidP="00D22E76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The data examination process is characterized by its high accuracy and it consists of the following stages: </w:t>
            </w:r>
          </w:p>
          <w:p w:rsidR="00D22E76" w:rsidRDefault="00D22E76" w:rsidP="00D22E76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Field examination for all paper forms </w:t>
            </w:r>
          </w:p>
          <w:p w:rsidR="00653C01" w:rsidRDefault="00653C01" w:rsidP="00653C01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>Office examination for all variables in a paper form</w:t>
            </w:r>
          </w:p>
          <w:p w:rsidR="00653C01" w:rsidRDefault="00653C01" w:rsidP="00653C01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>E-examination databases on computer</w:t>
            </w:r>
          </w:p>
          <w:p w:rsidR="00653C01" w:rsidRDefault="00653C01" w:rsidP="00653C01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Examination of input data through the screens linked with the supervisors of survey and complete examination of the data. </w:t>
            </w:r>
          </w:p>
          <w:p w:rsidR="00653C01" w:rsidRDefault="00653C01" w:rsidP="00653C01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Examination of the schedules and comparing them to the results extracted from the IT Directorate; </w:t>
            </w:r>
          </w:p>
          <w:p w:rsidR="00653C01" w:rsidRDefault="00653C01" w:rsidP="00653C01">
            <w:pPr>
              <w:pStyle w:val="ListParagraph"/>
              <w:numPr>
                <w:ilvl w:val="0"/>
                <w:numId w:val="3"/>
              </w:num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Comparing the new results with the old ones and any other available data sources.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lastRenderedPageBreak/>
              <w:t xml:space="preserve">3-2 sources of inaccuracy </w:t>
            </w:r>
          </w:p>
          <w:p w:rsidR="00F4564F" w:rsidRDefault="00653C01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Sample</w:t>
            </w:r>
            <w:r w:rsidR="00F4564F">
              <w:rPr>
                <w:lang w:bidi="ar-JO"/>
              </w:rPr>
              <w:t xml:space="preserve"> 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3-3 available accuracy measures </w:t>
            </w:r>
          </w:p>
          <w:p w:rsidR="00F4564F" w:rsidRDefault="00F4564F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Descriptive accuracy measures </w:t>
            </w:r>
          </w:p>
        </w:tc>
      </w:tr>
      <w:tr w:rsidR="00F4564F" w:rsidTr="006540CC">
        <w:trPr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pStyle w:val="Heading1"/>
              <w:bidi w:val="0"/>
              <w:outlineLvl w:val="0"/>
              <w:rPr>
                <w:lang w:bidi="ar-JO"/>
              </w:rPr>
            </w:pPr>
            <w:bookmarkStart w:id="4" w:name="_4-_المقارنة"/>
            <w:bookmarkEnd w:id="4"/>
            <w:r>
              <w:rPr>
                <w:lang w:bidi="ar-JO"/>
              </w:rPr>
              <w:t xml:space="preserve">4- Comparability </w:t>
            </w: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>4-1 comparability over time  (ability to compare data with previously published data)</w:t>
            </w:r>
          </w:p>
          <w:p w:rsidR="00F4564F" w:rsidRDefault="00F4564F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The data is comparable with previously published data, due to using the same methodology and application of international standards. </w:t>
            </w: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>4-2comparability with other statistics (ability to compare data with figures in other surveys, and with other countries)</w:t>
            </w:r>
          </w:p>
          <w:p w:rsidR="00F4564F" w:rsidRDefault="00F4564F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The data is comparable with other statistics, which use the same international standards and classifications.  </w:t>
            </w:r>
          </w:p>
        </w:tc>
      </w:tr>
      <w:tr w:rsidR="00F4564F" w:rsidTr="006540CC">
        <w:trPr>
          <w:jc w:val="center"/>
        </w:trPr>
        <w:tc>
          <w:tcPr>
            <w:tcW w:w="6038" w:type="dxa"/>
            <w:hideMark/>
          </w:tcPr>
          <w:p w:rsidR="00F4564F" w:rsidRDefault="00F4564F" w:rsidP="006540CC">
            <w:pPr>
              <w:pStyle w:val="Heading1"/>
              <w:bidi w:val="0"/>
              <w:outlineLvl w:val="0"/>
              <w:rPr>
                <w:lang w:bidi="ar-JO"/>
              </w:rPr>
            </w:pPr>
            <w:bookmarkStart w:id="5" w:name="_5-_الوصول_للبيانات"/>
            <w:bookmarkEnd w:id="5"/>
            <w:r>
              <w:rPr>
                <w:lang w:bidi="ar-JO"/>
              </w:rPr>
              <w:t xml:space="preserve">5- Data accessibility </w:t>
            </w:r>
          </w:p>
        </w:tc>
        <w:tc>
          <w:tcPr>
            <w:tcW w:w="4027" w:type="dxa"/>
          </w:tcPr>
          <w:p w:rsidR="00F4564F" w:rsidRDefault="00F4564F" w:rsidP="006540CC">
            <w:pPr>
              <w:bidi w:val="0"/>
              <w:rPr>
                <w:rFonts w:cstheme="minorHAnsi"/>
                <w:sz w:val="28"/>
                <w:szCs w:val="28"/>
                <w:lang w:bidi="ar-JO"/>
              </w:rPr>
            </w:pPr>
          </w:p>
        </w:tc>
      </w:tr>
      <w:tr w:rsidR="00F4564F" w:rsidTr="006540CC">
        <w:trPr>
          <w:jc w:val="center"/>
        </w:trPr>
        <w:tc>
          <w:tcPr>
            <w:tcW w:w="10065" w:type="dxa"/>
            <w:gridSpan w:val="2"/>
            <w:hideMark/>
          </w:tcPr>
          <w:p w:rsidR="00F4564F" w:rsidRDefault="00F4564F" w:rsidP="006540CC">
            <w:pPr>
              <w:bidi w:val="0"/>
              <w:rPr>
                <w:b/>
                <w:bCs/>
                <w:color w:val="4F81BD" w:themeColor="accent1"/>
                <w:lang w:bidi="ar-JO"/>
              </w:rPr>
            </w:pPr>
            <w:r>
              <w:rPr>
                <w:b/>
                <w:bCs/>
                <w:color w:val="4F81BD" w:themeColor="accent1"/>
                <w:lang w:bidi="ar-JO"/>
              </w:rPr>
              <w:t xml:space="preserve">5-1 publication formats (how can the user access the data, e.g. DOS website, paper copies, etc..) </w:t>
            </w:r>
          </w:p>
          <w:p w:rsidR="00F4564F" w:rsidRDefault="00F4564F" w:rsidP="006540CC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The data is published in printed and electronic format on DOS website. </w:t>
            </w:r>
          </w:p>
          <w:p w:rsidR="00653C01" w:rsidRPr="00653C01" w:rsidRDefault="00CA30A5" w:rsidP="00653C01">
            <w:pPr>
              <w:bidi w:val="0"/>
              <w:spacing w:line="360" w:lineRule="auto"/>
              <w:rPr>
                <w:rFonts w:asciiTheme="majorBidi" w:hAnsiTheme="majorBidi" w:cstheme="majorBidi"/>
                <w:lang w:bidi="ar-JO"/>
              </w:rPr>
            </w:pPr>
            <w:hyperlink r:id="rId6" w:history="1">
              <w:r w:rsidR="00653C01" w:rsidRPr="005B7ED9">
                <w:rPr>
                  <w:rStyle w:val="Hyperlink"/>
                  <w:rFonts w:asciiTheme="majorBidi" w:hAnsiTheme="majorBidi" w:cstheme="majorBidi"/>
                </w:rPr>
                <w:t>http://www.dos.gov.jo</w:t>
              </w:r>
            </w:hyperlink>
            <w:r w:rsidR="00653C01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</w:tc>
      </w:tr>
    </w:tbl>
    <w:p w:rsidR="00F4564F" w:rsidRPr="00BB329E" w:rsidRDefault="00F4564F" w:rsidP="00F4564F">
      <w:pPr>
        <w:rPr>
          <w:rtl/>
        </w:rPr>
      </w:pPr>
    </w:p>
    <w:p w:rsidR="003C35E9" w:rsidRDefault="003C35E9"/>
    <w:sectPr w:rsidR="003C3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688"/>
    <w:multiLevelType w:val="hybridMultilevel"/>
    <w:tmpl w:val="2AAA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E6BCF"/>
    <w:multiLevelType w:val="hybridMultilevel"/>
    <w:tmpl w:val="9EA2273E"/>
    <w:lvl w:ilvl="0" w:tplc="244024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10BCA"/>
    <w:multiLevelType w:val="hybridMultilevel"/>
    <w:tmpl w:val="DD48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31"/>
    <w:rsid w:val="000C04CC"/>
    <w:rsid w:val="002C5EAB"/>
    <w:rsid w:val="003C35E9"/>
    <w:rsid w:val="004A0508"/>
    <w:rsid w:val="00653C01"/>
    <w:rsid w:val="006B22BB"/>
    <w:rsid w:val="007B04C4"/>
    <w:rsid w:val="00980531"/>
    <w:rsid w:val="0098272B"/>
    <w:rsid w:val="00AB596B"/>
    <w:rsid w:val="00C300E3"/>
    <w:rsid w:val="00CA30A5"/>
    <w:rsid w:val="00D22E76"/>
    <w:rsid w:val="00E30AD4"/>
    <w:rsid w:val="00F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4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564F"/>
    <w:pPr>
      <w:ind w:left="720"/>
      <w:contextualSpacing/>
    </w:pPr>
  </w:style>
  <w:style w:type="table" w:styleId="TableGrid">
    <w:name w:val="Table Grid"/>
    <w:basedOn w:val="TableNormal"/>
    <w:uiPriority w:val="59"/>
    <w:rsid w:val="00F4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5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4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564F"/>
    <w:pPr>
      <w:ind w:left="720"/>
      <w:contextualSpacing/>
    </w:pPr>
  </w:style>
  <w:style w:type="table" w:styleId="TableGrid">
    <w:name w:val="Table Grid"/>
    <w:basedOn w:val="TableNormal"/>
    <w:uiPriority w:val="59"/>
    <w:rsid w:val="00F4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5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.gov.j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00962-777-668-915</dc:creator>
  <cp:lastModifiedBy>derar jawarneh</cp:lastModifiedBy>
  <cp:revision>4</cp:revision>
  <dcterms:created xsi:type="dcterms:W3CDTF">2022-03-02T06:46:00Z</dcterms:created>
  <dcterms:modified xsi:type="dcterms:W3CDTF">2022-03-10T11:43:00Z</dcterms:modified>
</cp:coreProperties>
</file>