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BBA5" w14:textId="77777777" w:rsidR="00AD5360" w:rsidRPr="005D28DB" w:rsidRDefault="00AD5360" w:rsidP="005D28DB">
      <w:pPr>
        <w:jc w:val="center"/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</w:pPr>
      <w:r w:rsidRPr="005D28DB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  <w:t>وثيقة إعلان جودة</w:t>
      </w:r>
    </w:p>
    <w:p w14:paraId="49279044" w14:textId="77777777" w:rsidR="00AA312F" w:rsidRPr="005D28DB" w:rsidRDefault="00FD7FE4" w:rsidP="005D28DB">
      <w:pPr>
        <w:jc w:val="highKashida"/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</w:pPr>
      <w:r w:rsidRPr="005D28DB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  <w:t xml:space="preserve">التقديرات </w:t>
      </w:r>
      <w:r w:rsidR="00097CE2" w:rsidRPr="005D28DB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  <w:t>الربعية</w:t>
      </w:r>
      <w:r w:rsidRPr="005D28DB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  <w:t xml:space="preserve"> للناتج المحلي</w:t>
      </w:r>
    </w:p>
    <w:p w14:paraId="0DD66D0E" w14:textId="77777777" w:rsidR="00FD7FE4" w:rsidRPr="005D28DB" w:rsidRDefault="00FD7FE4" w:rsidP="005D28DB">
      <w:pPr>
        <w:jc w:val="highKashida"/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</w:pPr>
      <w:r w:rsidRPr="005D28DB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  <w:t>اقتصادي</w:t>
      </w:r>
    </w:p>
    <w:p w14:paraId="76225839" w14:textId="77777777" w:rsidR="00FD7FE4" w:rsidRPr="005D28DB" w:rsidRDefault="00FD7FE4" w:rsidP="005D28DB">
      <w:pPr>
        <w:jc w:val="highKashida"/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</w:pPr>
      <w:r w:rsidRPr="005D28DB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  <w:t xml:space="preserve">مديريه الحسابات </w:t>
      </w:r>
      <w:r w:rsidR="00097CE2" w:rsidRPr="005D28DB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  <w:t>القومية</w:t>
      </w:r>
      <w:r w:rsidRPr="005D28DB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  <w:t xml:space="preserve"> – قسم المؤشرات </w:t>
      </w:r>
      <w:r w:rsidR="00097CE2" w:rsidRPr="005D28DB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  <w:lang w:bidi="ar-JO"/>
        </w:rPr>
        <w:t>الربعية</w:t>
      </w:r>
    </w:p>
    <w:p w14:paraId="1E9F6E02" w14:textId="77777777" w:rsidR="002C23F3" w:rsidRPr="005D28DB" w:rsidRDefault="002C23F3" w:rsidP="005D28DB">
      <w:pPr>
        <w:pStyle w:val="NormalWeb"/>
        <w:bidi/>
        <w:spacing w:line="276" w:lineRule="auto"/>
        <w:jc w:val="highKashida"/>
        <w:rPr>
          <w:rFonts w:asciiTheme="majorBidi" w:hAnsiTheme="majorBidi" w:cstheme="majorBidi"/>
          <w:b/>
          <w:bCs/>
          <w:rtl/>
        </w:rPr>
      </w:pPr>
      <w:r w:rsidRPr="005D28DB">
        <w:rPr>
          <w:rFonts w:asciiTheme="majorBidi" w:hAnsiTheme="majorBidi" w:cstheme="majorBidi"/>
          <w:b/>
          <w:bCs/>
          <w:rtl/>
        </w:rPr>
        <w:t xml:space="preserve">يتم تقدير الناتج المحلي الإجمالي بناء على طريقة الإنتاج لإعداد الحسابات ربع السنوية المتعلقة بالناتج المحلي الإجمالي، وفقا للمنهجيات المتفق عليها دوليا على مستويات مختلفة من التفصيل للأنشطة </w:t>
      </w:r>
      <w:r w:rsidR="00097CE2" w:rsidRPr="005D28DB">
        <w:rPr>
          <w:rFonts w:asciiTheme="majorBidi" w:hAnsiTheme="majorBidi" w:cstheme="majorBidi"/>
          <w:b/>
          <w:bCs/>
          <w:rtl/>
        </w:rPr>
        <w:t>الاقتصادية</w:t>
      </w:r>
      <w:r w:rsidRPr="005D28DB">
        <w:rPr>
          <w:rFonts w:asciiTheme="majorBidi" w:hAnsiTheme="majorBidi" w:cstheme="majorBidi"/>
          <w:b/>
          <w:bCs/>
          <w:rtl/>
        </w:rPr>
        <w:t>، و</w:t>
      </w:r>
      <w:r w:rsidRPr="005D28DB">
        <w:rPr>
          <w:rFonts w:asciiTheme="majorBidi" w:hAnsiTheme="majorBidi" w:cstheme="majorBidi"/>
          <w:b/>
          <w:bCs/>
          <w:rtl/>
          <w:lang w:bidi="ar-JO"/>
        </w:rPr>
        <w:t>بما يتسق مع</w:t>
      </w:r>
      <w:r w:rsidRPr="005D28DB">
        <w:rPr>
          <w:rFonts w:asciiTheme="majorBidi" w:hAnsiTheme="majorBidi" w:cstheme="majorBidi"/>
          <w:b/>
          <w:bCs/>
          <w:rtl/>
        </w:rPr>
        <w:t xml:space="preserve"> المنهجية المتبعة في إعداد التقديرات السنوية. وتتطلب هذه المنهجية إعداد تقديرات ربع سنوية لكل من الإنتاج </w:t>
      </w:r>
      <w:r w:rsidR="00097CE2" w:rsidRPr="005D28DB">
        <w:rPr>
          <w:rFonts w:asciiTheme="majorBidi" w:hAnsiTheme="majorBidi" w:cstheme="majorBidi"/>
          <w:b/>
          <w:bCs/>
          <w:rtl/>
        </w:rPr>
        <w:t>والاستهلاك</w:t>
      </w:r>
      <w:r w:rsidRPr="005D28DB">
        <w:rPr>
          <w:rFonts w:asciiTheme="majorBidi" w:hAnsiTheme="majorBidi" w:cstheme="majorBidi"/>
          <w:b/>
          <w:bCs/>
          <w:rtl/>
        </w:rPr>
        <w:t xml:space="preserve"> الوسيط لاهم الأنشطة </w:t>
      </w:r>
      <w:r w:rsidR="00097CE2" w:rsidRPr="005D28DB">
        <w:rPr>
          <w:rFonts w:asciiTheme="majorBidi" w:hAnsiTheme="majorBidi" w:cstheme="majorBidi"/>
          <w:b/>
          <w:bCs/>
          <w:rtl/>
        </w:rPr>
        <w:t>الاقتصادية</w:t>
      </w:r>
      <w:r w:rsidRPr="005D28DB">
        <w:rPr>
          <w:rFonts w:asciiTheme="majorBidi" w:hAnsiTheme="majorBidi" w:cstheme="majorBidi"/>
          <w:b/>
          <w:bCs/>
          <w:rtl/>
        </w:rPr>
        <w:t xml:space="preserve">  للوصول إلى القيمة المضافة حسب كل نشاط التصنيف الصناعي الدولي الموحد لجميع الأنشطة </w:t>
      </w:r>
      <w:r w:rsidR="00097CE2" w:rsidRPr="005D28DB">
        <w:rPr>
          <w:rFonts w:asciiTheme="majorBidi" w:hAnsiTheme="majorBidi" w:cstheme="majorBidi"/>
          <w:b/>
          <w:bCs/>
          <w:rtl/>
        </w:rPr>
        <w:t>الاقتصادية</w:t>
      </w:r>
      <w:r w:rsidRPr="005D28DB">
        <w:rPr>
          <w:rFonts w:asciiTheme="majorBidi" w:hAnsiTheme="majorBidi" w:cstheme="majorBidi"/>
          <w:b/>
          <w:bCs/>
          <w:rtl/>
        </w:rPr>
        <w:t xml:space="preserve"> التي تشكل بمجموعها الناتج المحلي الإجمالي.</w:t>
      </w:r>
    </w:p>
    <w:p w14:paraId="654BFA65" w14:textId="77777777" w:rsidR="002C23F3" w:rsidRPr="005D28DB" w:rsidRDefault="002C23F3" w:rsidP="005D28DB">
      <w:pPr>
        <w:jc w:val="highKashida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5D28D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تستند المنهجية المستخدمة الى نظام الحسابات القومية 2008 و دليل اعداد الحسابات الربع سنوية الصادر</w:t>
      </w:r>
      <w:r w:rsidR="00097CE2" w:rsidRPr="005D28D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Pr="005D28D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عن صندوق النقد الدولي. وتم وضع </w:t>
      </w:r>
      <w:r w:rsidR="00097CE2" w:rsidRPr="005D28D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المؤشرات</w:t>
      </w:r>
      <w:r w:rsidRPr="005D28D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بالتعاون مع خبراء من عدة منظمات دولية ضمن ما هو متاح من بيانات تخدم التقديرات وتتسق مع الدليل والمنهجيات.</w:t>
      </w:r>
    </w:p>
    <w:p w14:paraId="2ED1F352" w14:textId="77777777" w:rsidR="002C23F3" w:rsidRPr="005D28DB" w:rsidRDefault="002C23F3" w:rsidP="005D28DB">
      <w:pPr>
        <w:pStyle w:val="NormalWeb"/>
        <w:bidi/>
        <w:spacing w:line="276" w:lineRule="auto"/>
        <w:jc w:val="highKashida"/>
        <w:rPr>
          <w:rFonts w:asciiTheme="majorBidi" w:hAnsiTheme="majorBidi" w:cstheme="majorBidi"/>
          <w:b/>
          <w:bCs/>
          <w:rtl/>
        </w:rPr>
      </w:pPr>
      <w:r w:rsidRPr="005D28DB">
        <w:rPr>
          <w:rFonts w:asciiTheme="majorBidi" w:hAnsiTheme="majorBidi" w:cstheme="majorBidi"/>
          <w:b/>
          <w:bCs/>
          <w:rtl/>
        </w:rPr>
        <w:t xml:space="preserve"> وتعتمد الية إستخراج التقديرات الربعية على طريقة المربعات الصغرى لدنتون (المعادلة الرابعة) </w:t>
      </w:r>
      <w:r w:rsidR="00097CE2" w:rsidRPr="005D28DB">
        <w:rPr>
          <w:rFonts w:asciiTheme="majorBidi" w:hAnsiTheme="majorBidi" w:cstheme="majorBidi"/>
          <w:b/>
          <w:bCs/>
          <w:rtl/>
        </w:rPr>
        <w:t>لاستخراج</w:t>
      </w:r>
      <w:r w:rsidRPr="005D28DB">
        <w:rPr>
          <w:rFonts w:asciiTheme="majorBidi" w:hAnsiTheme="majorBidi" w:cstheme="majorBidi"/>
          <w:b/>
          <w:bCs/>
          <w:rtl/>
        </w:rPr>
        <w:t xml:space="preserve"> المؤشرات الربعية، والتي تم تطويرها من أجل موائمة التقديرات ربع السنوية مع مثيلاتها من التقديرات السنوية بحيث يكون مجموع قيمة التقديرات لأرباع السنة مساوياً للتقديرات السنوية.</w:t>
      </w:r>
    </w:p>
    <w:p w14:paraId="47706994" w14:textId="77777777" w:rsidR="002C23F3" w:rsidRPr="005D28DB" w:rsidRDefault="002C23F3" w:rsidP="005D28DB">
      <w:pPr>
        <w:pStyle w:val="NormalWeb"/>
        <w:bidi/>
        <w:spacing w:line="276" w:lineRule="auto"/>
        <w:jc w:val="highKashida"/>
        <w:rPr>
          <w:rFonts w:asciiTheme="majorBidi" w:hAnsiTheme="majorBidi" w:cstheme="majorBidi"/>
          <w:b/>
          <w:bCs/>
          <w:color w:val="4F81BD" w:themeColor="accent1"/>
          <w:rtl/>
        </w:rPr>
      </w:pPr>
      <w:r w:rsidRPr="005D28DB">
        <w:rPr>
          <w:rStyle w:val="Strong"/>
          <w:rFonts w:asciiTheme="majorBidi" w:hAnsiTheme="majorBidi" w:cstheme="majorBidi"/>
          <w:color w:val="4F81BD" w:themeColor="accent1"/>
          <w:rtl/>
        </w:rPr>
        <w:t>مصادر البيانات</w:t>
      </w:r>
      <w:r w:rsidRPr="005D28DB">
        <w:rPr>
          <w:rFonts w:asciiTheme="majorBidi" w:hAnsiTheme="majorBidi" w:cstheme="majorBidi"/>
          <w:b/>
          <w:bCs/>
          <w:color w:val="4F81BD" w:themeColor="accent1"/>
          <w:rtl/>
        </w:rPr>
        <w:t>:</w:t>
      </w:r>
    </w:p>
    <w:p w14:paraId="3E8F35F9" w14:textId="77777777" w:rsidR="002C23F3" w:rsidRPr="005D28DB" w:rsidRDefault="002C23F3" w:rsidP="005D28DB">
      <w:pPr>
        <w:pStyle w:val="NormalWeb"/>
        <w:bidi/>
        <w:spacing w:line="276" w:lineRule="auto"/>
        <w:jc w:val="highKashida"/>
        <w:rPr>
          <w:rFonts w:asciiTheme="majorBidi" w:hAnsiTheme="majorBidi" w:cstheme="majorBidi"/>
          <w:b/>
          <w:bCs/>
        </w:rPr>
      </w:pPr>
      <w:r w:rsidRPr="005D28DB">
        <w:rPr>
          <w:rFonts w:asciiTheme="majorBidi" w:hAnsiTheme="majorBidi" w:cstheme="majorBidi"/>
          <w:b/>
          <w:bCs/>
          <w:rtl/>
        </w:rPr>
        <w:t xml:space="preserve">يتم </w:t>
      </w:r>
      <w:r w:rsidRPr="005D28DB">
        <w:rPr>
          <w:rFonts w:asciiTheme="majorBidi" w:hAnsiTheme="majorBidi" w:cstheme="majorBidi"/>
          <w:b/>
          <w:bCs/>
          <w:rtl/>
          <w:lang w:bidi="ar-JO"/>
        </w:rPr>
        <w:t xml:space="preserve">تقدير القيمة المضافة </w:t>
      </w:r>
      <w:r w:rsidR="00097CE2" w:rsidRPr="005D28DB">
        <w:rPr>
          <w:rFonts w:asciiTheme="majorBidi" w:hAnsiTheme="majorBidi" w:cstheme="majorBidi"/>
          <w:b/>
          <w:bCs/>
          <w:rtl/>
          <w:lang w:bidi="ar-JO"/>
        </w:rPr>
        <w:t>للأنشطة</w:t>
      </w:r>
      <w:r w:rsidRPr="005D28DB">
        <w:rPr>
          <w:rFonts w:asciiTheme="majorBidi" w:hAnsiTheme="majorBidi" w:cstheme="majorBidi"/>
          <w:b/>
          <w:bCs/>
          <w:rtl/>
          <w:lang w:bidi="ar-JO"/>
        </w:rPr>
        <w:t xml:space="preserve"> الاقتصادية استنادًا </w:t>
      </w:r>
      <w:r w:rsidR="00097CE2" w:rsidRPr="005D28DB">
        <w:rPr>
          <w:rFonts w:asciiTheme="majorBidi" w:hAnsiTheme="majorBidi" w:cstheme="majorBidi"/>
          <w:b/>
          <w:bCs/>
          <w:rtl/>
          <w:lang w:bidi="ar-JO"/>
        </w:rPr>
        <w:t>المؤشرات</w:t>
      </w:r>
      <w:r w:rsidRPr="005D28DB">
        <w:rPr>
          <w:rFonts w:asciiTheme="majorBidi" w:hAnsiTheme="majorBidi" w:cstheme="majorBidi"/>
          <w:b/>
          <w:bCs/>
          <w:rtl/>
          <w:lang w:bidi="ar-JO"/>
        </w:rPr>
        <w:t xml:space="preserve"> التي توفرها المسوح الميدانية التي تقوم بها دائرة الاحصاءات العامة  </w:t>
      </w:r>
      <w:r w:rsidR="00097CE2" w:rsidRPr="005D28DB">
        <w:rPr>
          <w:rFonts w:asciiTheme="majorBidi" w:hAnsiTheme="majorBidi" w:cstheme="majorBidi"/>
          <w:b/>
          <w:bCs/>
          <w:rtl/>
          <w:lang w:bidi="ar-JO"/>
        </w:rPr>
        <w:t>بالإضافة</w:t>
      </w:r>
      <w:r w:rsidRPr="005D28DB">
        <w:rPr>
          <w:rFonts w:asciiTheme="majorBidi" w:hAnsiTheme="majorBidi" w:cstheme="majorBidi"/>
          <w:b/>
          <w:bCs/>
          <w:rtl/>
          <w:lang w:bidi="ar-JO"/>
        </w:rPr>
        <w:t xml:space="preserve"> الى المصادر الادارية الاخرى. </w:t>
      </w:r>
      <w:r w:rsidRPr="005D28DB">
        <w:rPr>
          <w:rFonts w:asciiTheme="majorBidi" w:hAnsiTheme="majorBidi" w:cstheme="majorBidi"/>
          <w:b/>
          <w:bCs/>
          <w:rtl/>
        </w:rPr>
        <w:t>وتحتاج عملية التقدير أيضا إلى توفر أرقام قياسية ربع سنوية للأسعار لتقدير القيمة المضافة بالأسعار الثابتة.</w:t>
      </w:r>
    </w:p>
    <w:p w14:paraId="171657D1" w14:textId="77777777" w:rsidR="002C23F3" w:rsidRPr="005D28DB" w:rsidRDefault="002C23F3" w:rsidP="005D28DB">
      <w:pPr>
        <w:pStyle w:val="NormalWeb"/>
        <w:bidi/>
        <w:spacing w:line="276" w:lineRule="auto"/>
        <w:jc w:val="highKashida"/>
        <w:rPr>
          <w:rFonts w:asciiTheme="majorBidi" w:hAnsiTheme="majorBidi" w:cstheme="majorBidi"/>
          <w:b/>
          <w:bCs/>
          <w:color w:val="4F81BD" w:themeColor="accent1"/>
        </w:rPr>
      </w:pPr>
      <w:r w:rsidRPr="005D28DB">
        <w:rPr>
          <w:rFonts w:asciiTheme="majorBidi" w:hAnsiTheme="majorBidi" w:cstheme="majorBidi"/>
          <w:b/>
          <w:bCs/>
          <w:color w:val="4F81BD" w:themeColor="accent1"/>
          <w:rtl/>
        </w:rPr>
        <w:t>النشر:</w:t>
      </w:r>
    </w:p>
    <w:p w14:paraId="4F33B5E8" w14:textId="77777777" w:rsidR="002C23F3" w:rsidRPr="005D28DB" w:rsidRDefault="002C23F3" w:rsidP="005D28DB">
      <w:pPr>
        <w:ind w:left="360"/>
        <w:jc w:val="highKashida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5D28D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يتم نشر التقديرات الربعية للناتج المحلي الإجمالي بالأسعار الجارية والثابتة ومعدلات النمو حسب النشاط </w:t>
      </w:r>
      <w:r w:rsidR="00097CE2" w:rsidRPr="005D28D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الاقتصادي</w:t>
      </w:r>
      <w:r w:rsidRPr="005D28D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بعد </w:t>
      </w:r>
      <w:r w:rsidR="00097CE2" w:rsidRPr="005D28D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انتهاء</w:t>
      </w:r>
      <w:r w:rsidRPr="005D28D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الربع بفترة 90 يوم تقريباً وفقًا للمعيار الخاص بنشر البيانات الإحصائية </w:t>
      </w:r>
      <w:r w:rsidRPr="005D28D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(SDDS)</w:t>
      </w:r>
      <w:r w:rsidRPr="005D28D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ويصدر خبر صحفي بتلك النتائج فور إصدارها.</w:t>
      </w:r>
    </w:p>
    <w:p w14:paraId="0DD65BFA" w14:textId="77777777" w:rsidR="002C23F3" w:rsidRPr="005D28DB" w:rsidRDefault="002C23F3" w:rsidP="005D28DB">
      <w:pPr>
        <w:jc w:val="highKashida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</w:pPr>
      <w:r w:rsidRPr="005D28DB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>أهم المؤشرات:</w:t>
      </w:r>
    </w:p>
    <w:p w14:paraId="73933F5D" w14:textId="77777777" w:rsidR="002C23F3" w:rsidRPr="005D28DB" w:rsidRDefault="002C23F3" w:rsidP="005D28DB">
      <w:pPr>
        <w:numPr>
          <w:ilvl w:val="0"/>
          <w:numId w:val="2"/>
        </w:numPr>
        <w:jc w:val="high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D28D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الناتج المحلي الإجمالي بالأسعار الجارية حسب القطاعات الاقتصادية.</w:t>
      </w:r>
    </w:p>
    <w:p w14:paraId="72F2BFCE" w14:textId="77777777" w:rsidR="002C23F3" w:rsidRPr="005D28DB" w:rsidRDefault="002C23F3" w:rsidP="005D28DB">
      <w:pPr>
        <w:numPr>
          <w:ilvl w:val="0"/>
          <w:numId w:val="2"/>
        </w:numPr>
        <w:jc w:val="high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D28D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الناتج المحلي الإجمالي بالأسعار الثابتة حسب القطاعات الاقتصادية.</w:t>
      </w:r>
    </w:p>
    <w:p w14:paraId="65B526C3" w14:textId="77777777" w:rsidR="002C23F3" w:rsidRPr="005D28DB" w:rsidRDefault="002C23F3" w:rsidP="005D28DB">
      <w:pPr>
        <w:numPr>
          <w:ilvl w:val="0"/>
          <w:numId w:val="2"/>
        </w:numPr>
        <w:jc w:val="high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D28D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معدل نمو الناتج المحلي الإجمالي بالأسعار الجارية حسب القطاعات الاقتصادية.</w:t>
      </w:r>
    </w:p>
    <w:p w14:paraId="719CFA74" w14:textId="77777777" w:rsidR="002C23F3" w:rsidRPr="005D28DB" w:rsidRDefault="002C23F3" w:rsidP="005D28DB">
      <w:pPr>
        <w:numPr>
          <w:ilvl w:val="0"/>
          <w:numId w:val="2"/>
        </w:numPr>
        <w:jc w:val="high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D28D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معدل نمو الناتج المحلي الإجمالي بالأسعار الثابتة حسب القطاعات الاقتصادية.</w:t>
      </w:r>
    </w:p>
    <w:sectPr w:rsidR="002C23F3" w:rsidRPr="005D28DB" w:rsidSect="005D28DB">
      <w:footerReference w:type="default" r:id="rId7"/>
      <w:pgSz w:w="11906" w:h="16838"/>
      <w:pgMar w:top="993" w:right="1800" w:bottom="851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2B76" w14:textId="77777777" w:rsidR="00161B63" w:rsidRDefault="00161B63" w:rsidP="00CD1C3C">
      <w:pPr>
        <w:spacing w:after="0" w:line="240" w:lineRule="auto"/>
      </w:pPr>
      <w:r>
        <w:separator/>
      </w:r>
    </w:p>
  </w:endnote>
  <w:endnote w:type="continuationSeparator" w:id="0">
    <w:p w14:paraId="64D9FA3A" w14:textId="77777777" w:rsidR="00161B63" w:rsidRDefault="00161B63" w:rsidP="00CD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63422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359414" w14:textId="77777777" w:rsidR="00CD1C3C" w:rsidRDefault="00CD1C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07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57E9158" w14:textId="77777777" w:rsidR="00CD1C3C" w:rsidRDefault="00CD1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435B" w14:textId="77777777" w:rsidR="00161B63" w:rsidRDefault="00161B63" w:rsidP="00CD1C3C">
      <w:pPr>
        <w:spacing w:after="0" w:line="240" w:lineRule="auto"/>
      </w:pPr>
      <w:r>
        <w:separator/>
      </w:r>
    </w:p>
  </w:footnote>
  <w:footnote w:type="continuationSeparator" w:id="0">
    <w:p w14:paraId="08F84857" w14:textId="77777777" w:rsidR="00161B63" w:rsidRDefault="00161B63" w:rsidP="00CD1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B12FE"/>
    <w:multiLevelType w:val="multilevel"/>
    <w:tmpl w:val="80C0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72D18"/>
    <w:multiLevelType w:val="multilevel"/>
    <w:tmpl w:val="559212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E4"/>
    <w:rsid w:val="0006547C"/>
    <w:rsid w:val="00097CE2"/>
    <w:rsid w:val="00161B63"/>
    <w:rsid w:val="002C0076"/>
    <w:rsid w:val="002C23F3"/>
    <w:rsid w:val="002E2C45"/>
    <w:rsid w:val="003D767B"/>
    <w:rsid w:val="00423F7B"/>
    <w:rsid w:val="004951D3"/>
    <w:rsid w:val="004A5C70"/>
    <w:rsid w:val="004E1477"/>
    <w:rsid w:val="0054627A"/>
    <w:rsid w:val="005D28DB"/>
    <w:rsid w:val="00A018DF"/>
    <w:rsid w:val="00AD5360"/>
    <w:rsid w:val="00BA2691"/>
    <w:rsid w:val="00BC6B29"/>
    <w:rsid w:val="00C53752"/>
    <w:rsid w:val="00C66541"/>
    <w:rsid w:val="00CD1C3C"/>
    <w:rsid w:val="00E0774A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59CF"/>
  <w15:docId w15:val="{23B23D19-C937-4273-BFFD-8D8341A4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7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3C"/>
  </w:style>
  <w:style w:type="paragraph" w:styleId="Footer">
    <w:name w:val="footer"/>
    <w:basedOn w:val="Normal"/>
    <w:link w:val="FooterChar"/>
    <w:uiPriority w:val="99"/>
    <w:unhideWhenUsed/>
    <w:rsid w:val="00CD1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3C"/>
  </w:style>
  <w:style w:type="paragraph" w:styleId="NormalWeb">
    <w:name w:val="Normal (Web)"/>
    <w:basedOn w:val="Normal"/>
    <w:uiPriority w:val="99"/>
    <w:semiHidden/>
    <w:unhideWhenUsed/>
    <w:rsid w:val="002C23F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2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Battah</dc:creator>
  <cp:lastModifiedBy>Abdullah AlSous</cp:lastModifiedBy>
  <cp:revision>2</cp:revision>
  <cp:lastPrinted>2022-03-24T09:59:00Z</cp:lastPrinted>
  <dcterms:created xsi:type="dcterms:W3CDTF">2023-03-21T07:55:00Z</dcterms:created>
  <dcterms:modified xsi:type="dcterms:W3CDTF">2023-03-21T07:55:00Z</dcterms:modified>
</cp:coreProperties>
</file>