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BFE42" w14:textId="77777777" w:rsidR="006669AE" w:rsidRPr="00C03910" w:rsidRDefault="00735882" w:rsidP="00735882">
      <w:pPr>
        <w:jc w:val="center"/>
        <w:rPr>
          <w:rFonts w:asciiTheme="majorBidi" w:hAnsiTheme="majorBidi" w:cstheme="majorBidi"/>
          <w:b/>
          <w:bCs/>
          <w:sz w:val="24"/>
          <w:szCs w:val="24"/>
          <w:rtl/>
          <w:lang w:bidi="ar-JO"/>
        </w:rPr>
      </w:pPr>
      <w:r w:rsidRPr="00C03910">
        <w:rPr>
          <w:rFonts w:asciiTheme="majorBidi" w:hAnsiTheme="majorBidi" w:cstheme="majorBidi"/>
          <w:b/>
          <w:bCs/>
          <w:sz w:val="24"/>
          <w:szCs w:val="24"/>
          <w:rtl/>
          <w:lang w:bidi="ar-JO"/>
        </w:rPr>
        <w:t>وثيقة الجودة لقسم الحسابات السنوية</w:t>
      </w:r>
    </w:p>
    <w:tbl>
      <w:tblPr>
        <w:tblStyle w:val="TableGrid"/>
        <w:bidiVisual/>
        <w:tblW w:w="9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7"/>
        <w:gridCol w:w="3607"/>
      </w:tblGrid>
      <w:tr w:rsidR="00821780" w:rsidRPr="00C03910" w14:paraId="2B2652BF" w14:textId="77777777" w:rsidTr="00F54254">
        <w:tc>
          <w:tcPr>
            <w:tcW w:w="5437" w:type="dxa"/>
          </w:tcPr>
          <w:p w14:paraId="3555F7D4" w14:textId="77777777" w:rsidR="00821780" w:rsidRPr="00C0391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الاسم</w:t>
            </w:r>
            <w:r w:rsidR="00C62BFF" w:rsidRPr="00C03910">
              <w:rPr>
                <w:rFonts w:asciiTheme="majorBidi" w:hAnsiTheme="majorBidi" w:cstheme="majorBidi"/>
                <w:b/>
                <w:bCs/>
                <w:color w:val="4F81BD" w:themeColor="accent1"/>
                <w:sz w:val="24"/>
                <w:szCs w:val="24"/>
                <w:rtl/>
                <w:lang w:bidi="ar-JO"/>
              </w:rPr>
              <w:t xml:space="preserve"> (يرجى كتابة اسم المسح)</w:t>
            </w:r>
          </w:p>
          <w:p w14:paraId="3E114F4A" w14:textId="77777777" w:rsidR="00821780" w:rsidRPr="00C03910" w:rsidRDefault="00F54254" w:rsidP="00F54254">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 xml:space="preserve">قسم الحسابات السنوية </w:t>
            </w:r>
          </w:p>
        </w:tc>
        <w:tc>
          <w:tcPr>
            <w:tcW w:w="3607" w:type="dxa"/>
            <w:vMerge w:val="restart"/>
          </w:tcPr>
          <w:p w14:paraId="391BAA77" w14:textId="77777777" w:rsidR="00821780" w:rsidRPr="00C03910" w:rsidRDefault="007C3586" w:rsidP="00F54254">
            <w:pPr>
              <w:jc w:val="both"/>
              <w:rPr>
                <w:rFonts w:asciiTheme="majorBidi" w:hAnsiTheme="majorBidi" w:cstheme="majorBidi"/>
                <w:sz w:val="24"/>
                <w:szCs w:val="24"/>
                <w:rtl/>
                <w:lang w:bidi="ar-JO"/>
              </w:rPr>
            </w:pPr>
            <w:hyperlink w:anchor="_1._المحتويات" w:history="1">
              <w:r w:rsidR="00821780" w:rsidRPr="00C03910">
                <w:rPr>
                  <w:rStyle w:val="Hyperlink"/>
                  <w:rFonts w:asciiTheme="majorBidi" w:hAnsiTheme="majorBidi" w:cstheme="majorBidi"/>
                  <w:sz w:val="24"/>
                  <w:szCs w:val="24"/>
                  <w:rtl/>
                  <w:lang w:bidi="ar-JO"/>
                </w:rPr>
                <w:t>المحتويات</w:t>
              </w:r>
            </w:hyperlink>
            <w:r w:rsidR="00821780" w:rsidRPr="00C03910">
              <w:rPr>
                <w:rFonts w:asciiTheme="majorBidi" w:hAnsiTheme="majorBidi" w:cstheme="majorBidi"/>
                <w:sz w:val="24"/>
                <w:szCs w:val="24"/>
                <w:rtl/>
                <w:lang w:bidi="ar-JO"/>
              </w:rPr>
              <w:t xml:space="preserve"> </w:t>
            </w:r>
          </w:p>
          <w:p w14:paraId="7567763D" w14:textId="77777777" w:rsidR="00821780" w:rsidRPr="00C03910" w:rsidRDefault="007C3586" w:rsidP="00F54254">
            <w:pPr>
              <w:jc w:val="both"/>
              <w:rPr>
                <w:rFonts w:asciiTheme="majorBidi" w:hAnsiTheme="majorBidi" w:cstheme="majorBidi"/>
                <w:sz w:val="24"/>
                <w:szCs w:val="24"/>
                <w:rtl/>
                <w:lang w:bidi="ar-JO"/>
              </w:rPr>
            </w:pPr>
            <w:hyperlink w:anchor="_2-_الوقت" w:history="1">
              <w:r w:rsidR="00821780" w:rsidRPr="00C03910">
                <w:rPr>
                  <w:rStyle w:val="Hyperlink"/>
                  <w:rFonts w:asciiTheme="majorBidi" w:hAnsiTheme="majorBidi" w:cstheme="majorBidi"/>
                  <w:sz w:val="24"/>
                  <w:szCs w:val="24"/>
                  <w:rtl/>
                  <w:lang w:bidi="ar-JO"/>
                </w:rPr>
                <w:t>الوقت</w:t>
              </w:r>
            </w:hyperlink>
            <w:r w:rsidR="00821780" w:rsidRPr="00C03910">
              <w:rPr>
                <w:rFonts w:asciiTheme="majorBidi" w:hAnsiTheme="majorBidi" w:cstheme="majorBidi"/>
                <w:sz w:val="24"/>
                <w:szCs w:val="24"/>
                <w:rtl/>
                <w:lang w:bidi="ar-JO"/>
              </w:rPr>
              <w:t xml:space="preserve"> </w:t>
            </w:r>
          </w:p>
          <w:p w14:paraId="1D2FE84A" w14:textId="77777777" w:rsidR="00821780" w:rsidRPr="00C03910" w:rsidRDefault="007C3586" w:rsidP="00F54254">
            <w:pPr>
              <w:jc w:val="both"/>
              <w:rPr>
                <w:rFonts w:asciiTheme="majorBidi" w:hAnsiTheme="majorBidi" w:cstheme="majorBidi"/>
                <w:sz w:val="24"/>
                <w:szCs w:val="24"/>
                <w:rtl/>
                <w:lang w:bidi="ar-JO"/>
              </w:rPr>
            </w:pPr>
            <w:hyperlink w:anchor="_3-_مستوى_الدقة" w:history="1">
              <w:r w:rsidR="00821780" w:rsidRPr="00C03910">
                <w:rPr>
                  <w:rStyle w:val="Hyperlink"/>
                  <w:rFonts w:asciiTheme="majorBidi" w:hAnsiTheme="majorBidi" w:cstheme="majorBidi"/>
                  <w:sz w:val="24"/>
                  <w:szCs w:val="24"/>
                  <w:rtl/>
                  <w:lang w:bidi="ar-JO"/>
                </w:rPr>
                <w:t>الدقة</w:t>
              </w:r>
            </w:hyperlink>
          </w:p>
          <w:p w14:paraId="51EF2889" w14:textId="77777777" w:rsidR="00821780" w:rsidRPr="00C03910" w:rsidRDefault="007C3586" w:rsidP="00F54254">
            <w:pPr>
              <w:jc w:val="both"/>
              <w:rPr>
                <w:rFonts w:asciiTheme="majorBidi" w:hAnsiTheme="majorBidi" w:cstheme="majorBidi"/>
                <w:sz w:val="24"/>
                <w:szCs w:val="24"/>
                <w:rtl/>
                <w:lang w:bidi="ar-JO"/>
              </w:rPr>
            </w:pPr>
            <w:hyperlink w:anchor="_4-_المقارنة" w:history="1">
              <w:r w:rsidR="00821780" w:rsidRPr="00C03910">
                <w:rPr>
                  <w:rStyle w:val="Hyperlink"/>
                  <w:rFonts w:asciiTheme="majorBidi" w:hAnsiTheme="majorBidi" w:cstheme="majorBidi"/>
                  <w:sz w:val="24"/>
                  <w:szCs w:val="24"/>
                  <w:rtl/>
                  <w:lang w:bidi="ar-JO"/>
                </w:rPr>
                <w:t>المقارنة</w:t>
              </w:r>
            </w:hyperlink>
          </w:p>
          <w:p w14:paraId="5EF2FED0" w14:textId="77777777" w:rsidR="00821780" w:rsidRPr="00C03910" w:rsidRDefault="007C3586" w:rsidP="00F54254">
            <w:pPr>
              <w:jc w:val="both"/>
              <w:rPr>
                <w:rFonts w:asciiTheme="majorBidi" w:hAnsiTheme="majorBidi" w:cstheme="majorBidi"/>
                <w:sz w:val="24"/>
                <w:szCs w:val="24"/>
                <w:rtl/>
                <w:lang w:bidi="ar-JO"/>
              </w:rPr>
            </w:pPr>
            <w:hyperlink w:anchor="_5-_الوصول_للبيانات" w:history="1">
              <w:r w:rsidR="00821780" w:rsidRPr="00C03910">
                <w:rPr>
                  <w:rStyle w:val="Hyperlink"/>
                  <w:rFonts w:asciiTheme="majorBidi" w:hAnsiTheme="majorBidi" w:cstheme="majorBidi"/>
                  <w:sz w:val="24"/>
                  <w:szCs w:val="24"/>
                  <w:rtl/>
                  <w:lang w:bidi="ar-JO"/>
                </w:rPr>
                <w:t>الوصول للبيانات</w:t>
              </w:r>
            </w:hyperlink>
          </w:p>
        </w:tc>
      </w:tr>
      <w:tr w:rsidR="00821780" w:rsidRPr="00C03910" w14:paraId="55F0E08F" w14:textId="77777777" w:rsidTr="00F54254">
        <w:tc>
          <w:tcPr>
            <w:tcW w:w="5437" w:type="dxa"/>
          </w:tcPr>
          <w:p w14:paraId="7841336A" w14:textId="77777777" w:rsidR="00821780" w:rsidRPr="00C03910" w:rsidRDefault="00821780" w:rsidP="00F54254">
            <w:pPr>
              <w:jc w:val="both"/>
              <w:rPr>
                <w:rFonts w:asciiTheme="majorBidi" w:hAnsiTheme="majorBidi" w:cstheme="majorBidi"/>
                <w:b/>
                <w:bCs/>
                <w:sz w:val="24"/>
                <w:szCs w:val="24"/>
                <w:rtl/>
                <w:lang w:bidi="ar-JO"/>
              </w:rPr>
            </w:pPr>
          </w:p>
        </w:tc>
        <w:tc>
          <w:tcPr>
            <w:tcW w:w="3607" w:type="dxa"/>
            <w:vMerge/>
          </w:tcPr>
          <w:p w14:paraId="785E5507" w14:textId="77777777" w:rsidR="00821780" w:rsidRPr="00C03910" w:rsidRDefault="00821780" w:rsidP="00F54254">
            <w:pPr>
              <w:jc w:val="both"/>
              <w:rPr>
                <w:rFonts w:asciiTheme="majorBidi" w:hAnsiTheme="majorBidi" w:cstheme="majorBidi"/>
                <w:sz w:val="24"/>
                <w:szCs w:val="24"/>
                <w:rtl/>
                <w:lang w:bidi="ar-JO"/>
              </w:rPr>
            </w:pPr>
          </w:p>
        </w:tc>
      </w:tr>
      <w:tr w:rsidR="00821780" w:rsidRPr="00C03910" w14:paraId="2DC67FF8" w14:textId="77777777" w:rsidTr="00F54254">
        <w:tc>
          <w:tcPr>
            <w:tcW w:w="5437" w:type="dxa"/>
          </w:tcPr>
          <w:p w14:paraId="14E3A0E6" w14:textId="77777777" w:rsidR="00821780" w:rsidRPr="00C0391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 xml:space="preserve">المجال </w:t>
            </w:r>
            <w:r w:rsidR="00C62BFF" w:rsidRPr="00C03910">
              <w:rPr>
                <w:rFonts w:asciiTheme="majorBidi" w:hAnsiTheme="majorBidi" w:cstheme="majorBidi"/>
                <w:b/>
                <w:bCs/>
                <w:color w:val="4F81BD" w:themeColor="accent1"/>
                <w:sz w:val="24"/>
                <w:szCs w:val="24"/>
                <w:rtl/>
                <w:lang w:bidi="ar-JO"/>
              </w:rPr>
              <w:t>(مجال المسح، اجتماعي، اقتصادي، زراعي، ...الخ)</w:t>
            </w:r>
          </w:p>
          <w:p w14:paraId="7BA04DF3" w14:textId="77777777" w:rsidR="00F54254" w:rsidRPr="00C03910" w:rsidRDefault="007E3E62" w:rsidP="00C03910">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 xml:space="preserve">اقتصادي </w:t>
            </w:r>
            <w:r w:rsidR="00BA0033" w:rsidRPr="00C03910">
              <w:rPr>
                <w:rFonts w:asciiTheme="majorBidi" w:hAnsiTheme="majorBidi" w:cstheme="majorBidi"/>
                <w:sz w:val="24"/>
                <w:szCs w:val="24"/>
                <w:rtl/>
                <w:lang w:bidi="ar-JO"/>
              </w:rPr>
              <w:t>, زراعي</w:t>
            </w:r>
            <w:r w:rsidR="000C7E16" w:rsidRPr="00C03910">
              <w:rPr>
                <w:rFonts w:asciiTheme="majorBidi" w:hAnsiTheme="majorBidi" w:cstheme="majorBidi"/>
                <w:sz w:val="24"/>
                <w:szCs w:val="24"/>
                <w:rtl/>
                <w:lang w:bidi="ar-JO"/>
              </w:rPr>
              <w:t xml:space="preserve"> , سجلات ادارية</w:t>
            </w:r>
            <w:r w:rsidR="008208AE" w:rsidRPr="00C03910">
              <w:rPr>
                <w:rFonts w:asciiTheme="majorBidi" w:hAnsiTheme="majorBidi" w:cstheme="majorBidi"/>
                <w:sz w:val="24"/>
                <w:szCs w:val="24"/>
                <w:rtl/>
                <w:lang w:bidi="ar-JO"/>
              </w:rPr>
              <w:t>.</w:t>
            </w:r>
          </w:p>
        </w:tc>
        <w:tc>
          <w:tcPr>
            <w:tcW w:w="3607" w:type="dxa"/>
            <w:vMerge/>
          </w:tcPr>
          <w:p w14:paraId="4FDB5E89" w14:textId="77777777" w:rsidR="00821780" w:rsidRPr="00C03910" w:rsidRDefault="00821780" w:rsidP="00F54254">
            <w:pPr>
              <w:jc w:val="both"/>
              <w:rPr>
                <w:rFonts w:asciiTheme="majorBidi" w:hAnsiTheme="majorBidi" w:cstheme="majorBidi"/>
                <w:sz w:val="24"/>
                <w:szCs w:val="24"/>
                <w:rtl/>
                <w:lang w:bidi="ar-JO"/>
              </w:rPr>
            </w:pPr>
          </w:p>
        </w:tc>
      </w:tr>
      <w:tr w:rsidR="00821780" w:rsidRPr="00C03910" w14:paraId="1A2BCCF8" w14:textId="77777777" w:rsidTr="00F54254">
        <w:tc>
          <w:tcPr>
            <w:tcW w:w="5437" w:type="dxa"/>
          </w:tcPr>
          <w:p w14:paraId="33280A89" w14:textId="77777777" w:rsidR="00821780" w:rsidRPr="00C03910" w:rsidRDefault="00821780" w:rsidP="00F54254">
            <w:pPr>
              <w:jc w:val="both"/>
              <w:rPr>
                <w:rFonts w:asciiTheme="majorBidi" w:hAnsiTheme="majorBidi" w:cstheme="majorBidi"/>
                <w:b/>
                <w:bCs/>
                <w:sz w:val="24"/>
                <w:szCs w:val="24"/>
                <w:rtl/>
                <w:lang w:bidi="ar-JO"/>
              </w:rPr>
            </w:pPr>
          </w:p>
        </w:tc>
        <w:tc>
          <w:tcPr>
            <w:tcW w:w="3607" w:type="dxa"/>
            <w:vMerge/>
          </w:tcPr>
          <w:p w14:paraId="22290183" w14:textId="77777777" w:rsidR="00821780" w:rsidRPr="00C03910" w:rsidRDefault="00821780" w:rsidP="00F54254">
            <w:pPr>
              <w:jc w:val="both"/>
              <w:rPr>
                <w:rFonts w:asciiTheme="majorBidi" w:hAnsiTheme="majorBidi" w:cstheme="majorBidi"/>
                <w:sz w:val="24"/>
                <w:szCs w:val="24"/>
                <w:rtl/>
                <w:lang w:bidi="ar-JO"/>
              </w:rPr>
            </w:pPr>
          </w:p>
        </w:tc>
      </w:tr>
      <w:tr w:rsidR="00821780" w:rsidRPr="00C03910" w14:paraId="2C2C76BA" w14:textId="77777777" w:rsidTr="00F54254">
        <w:tc>
          <w:tcPr>
            <w:tcW w:w="9044" w:type="dxa"/>
            <w:gridSpan w:val="2"/>
          </w:tcPr>
          <w:p w14:paraId="1D62F96C" w14:textId="77777777" w:rsidR="00821780" w:rsidRPr="00C03910" w:rsidRDefault="00B24498"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المديرية و</w:t>
            </w:r>
            <w:r w:rsidR="00821780" w:rsidRPr="00C03910">
              <w:rPr>
                <w:rFonts w:asciiTheme="majorBidi" w:hAnsiTheme="majorBidi" w:cstheme="majorBidi"/>
                <w:b/>
                <w:bCs/>
                <w:color w:val="4F81BD" w:themeColor="accent1"/>
                <w:sz w:val="24"/>
                <w:szCs w:val="24"/>
                <w:rtl/>
                <w:lang w:bidi="ar-JO"/>
              </w:rPr>
              <w:t xml:space="preserve">الشخص المسؤول </w:t>
            </w:r>
            <w:r w:rsidR="00C62BFF" w:rsidRPr="00C03910">
              <w:rPr>
                <w:rFonts w:asciiTheme="majorBidi" w:hAnsiTheme="majorBidi" w:cstheme="majorBidi"/>
                <w:b/>
                <w:bCs/>
                <w:color w:val="4F81BD" w:themeColor="accent1"/>
                <w:sz w:val="24"/>
                <w:szCs w:val="24"/>
                <w:rtl/>
                <w:lang w:bidi="ar-JO"/>
              </w:rPr>
              <w:t>(اسم المديرية المسؤولة عن التنفيذ والشخص المسؤول عن المسح وطريقة الاتصال به)</w:t>
            </w:r>
          </w:p>
          <w:p w14:paraId="790767F7" w14:textId="77777777" w:rsidR="00821780" w:rsidRPr="00C03910" w:rsidRDefault="000C7E16" w:rsidP="000C7E16">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قسم</w:t>
            </w:r>
            <w:r w:rsidR="007E3E62" w:rsidRPr="00C03910">
              <w:rPr>
                <w:rFonts w:asciiTheme="majorBidi" w:hAnsiTheme="majorBidi" w:cstheme="majorBidi"/>
                <w:sz w:val="24"/>
                <w:szCs w:val="24"/>
                <w:rtl/>
                <w:lang w:bidi="ar-JO"/>
              </w:rPr>
              <w:t xml:space="preserve"> </w:t>
            </w:r>
            <w:r w:rsidR="00971501" w:rsidRPr="00C03910">
              <w:rPr>
                <w:rFonts w:asciiTheme="majorBidi" w:hAnsiTheme="majorBidi" w:cstheme="majorBidi"/>
                <w:sz w:val="24"/>
                <w:szCs w:val="24"/>
                <w:rtl/>
                <w:lang w:bidi="ar-JO"/>
              </w:rPr>
              <w:t xml:space="preserve">الحسابات </w:t>
            </w:r>
            <w:r w:rsidRPr="00C03910">
              <w:rPr>
                <w:rFonts w:asciiTheme="majorBidi" w:hAnsiTheme="majorBidi" w:cstheme="majorBidi"/>
                <w:sz w:val="24"/>
                <w:szCs w:val="24"/>
                <w:rtl/>
                <w:lang w:bidi="ar-JO"/>
              </w:rPr>
              <w:t>السنوية</w:t>
            </w:r>
            <w:r w:rsidR="00821780" w:rsidRPr="00C03910">
              <w:rPr>
                <w:rFonts w:asciiTheme="majorBidi" w:hAnsiTheme="majorBidi" w:cstheme="majorBidi"/>
                <w:sz w:val="24"/>
                <w:szCs w:val="24"/>
                <w:rtl/>
                <w:lang w:bidi="ar-JO"/>
              </w:rPr>
              <w:t xml:space="preserve"> – </w:t>
            </w:r>
            <w:r w:rsidRPr="00C03910">
              <w:rPr>
                <w:rFonts w:asciiTheme="majorBidi" w:hAnsiTheme="majorBidi" w:cstheme="majorBidi"/>
                <w:sz w:val="24"/>
                <w:szCs w:val="24"/>
                <w:rtl/>
                <w:lang w:bidi="ar-JO"/>
              </w:rPr>
              <w:t xml:space="preserve">رئيس القسم السيد </w:t>
            </w:r>
            <w:r w:rsidR="00F54254" w:rsidRPr="00C03910">
              <w:rPr>
                <w:rFonts w:asciiTheme="majorBidi" w:hAnsiTheme="majorBidi" w:cstheme="majorBidi"/>
                <w:sz w:val="24"/>
                <w:szCs w:val="24"/>
                <w:rtl/>
                <w:lang w:bidi="ar-JO"/>
              </w:rPr>
              <w:t xml:space="preserve">مراد بني حمد </w:t>
            </w:r>
            <w:r w:rsidR="00821780" w:rsidRPr="00C03910">
              <w:rPr>
                <w:rFonts w:asciiTheme="majorBidi" w:hAnsiTheme="majorBidi" w:cstheme="majorBidi"/>
                <w:sz w:val="24"/>
                <w:szCs w:val="24"/>
                <w:rtl/>
                <w:lang w:bidi="ar-JO"/>
              </w:rPr>
              <w:t>- تلفون 5300700- فرع</w:t>
            </w:r>
            <w:r w:rsidR="00971501" w:rsidRPr="00C03910">
              <w:rPr>
                <w:rFonts w:asciiTheme="majorBidi" w:hAnsiTheme="majorBidi" w:cstheme="majorBidi"/>
                <w:sz w:val="24"/>
                <w:szCs w:val="24"/>
                <w:rtl/>
                <w:lang w:bidi="ar-JO"/>
              </w:rPr>
              <w:t xml:space="preserve">ي </w:t>
            </w:r>
            <w:r w:rsidR="00F54254" w:rsidRPr="00C03910">
              <w:rPr>
                <w:rFonts w:asciiTheme="majorBidi" w:hAnsiTheme="majorBidi" w:cstheme="majorBidi"/>
                <w:sz w:val="24"/>
                <w:szCs w:val="24"/>
                <w:rtl/>
                <w:lang w:bidi="ar-JO"/>
              </w:rPr>
              <w:t>1413</w:t>
            </w:r>
            <w:r w:rsidR="00821780" w:rsidRPr="00C03910">
              <w:rPr>
                <w:rFonts w:asciiTheme="majorBidi" w:hAnsiTheme="majorBidi" w:cstheme="majorBidi"/>
                <w:sz w:val="24"/>
                <w:szCs w:val="24"/>
                <w:rtl/>
                <w:lang w:bidi="ar-JO"/>
              </w:rPr>
              <w:t xml:space="preserve">  - </w:t>
            </w:r>
            <w:r w:rsidR="00F54254" w:rsidRPr="00C03910">
              <w:rPr>
                <w:rFonts w:asciiTheme="majorBidi" w:hAnsiTheme="majorBidi" w:cstheme="majorBidi"/>
                <w:sz w:val="24"/>
                <w:szCs w:val="24"/>
                <w:lang w:bidi="ar-JO"/>
              </w:rPr>
              <w:t>Murad.BaniHamad@DOS.GOV.JO</w:t>
            </w:r>
          </w:p>
        </w:tc>
      </w:tr>
      <w:tr w:rsidR="00011FFC" w:rsidRPr="00C03910" w14:paraId="51FA1D3F" w14:textId="77777777" w:rsidTr="00F54254">
        <w:tc>
          <w:tcPr>
            <w:tcW w:w="5437" w:type="dxa"/>
          </w:tcPr>
          <w:p w14:paraId="40D38B1F" w14:textId="77777777" w:rsidR="00011FFC" w:rsidRPr="00C03910" w:rsidRDefault="00011FFC" w:rsidP="00F54254">
            <w:pPr>
              <w:jc w:val="both"/>
              <w:rPr>
                <w:rFonts w:asciiTheme="majorBidi" w:hAnsiTheme="majorBidi" w:cstheme="majorBidi"/>
                <w:b/>
                <w:bCs/>
                <w:sz w:val="24"/>
                <w:szCs w:val="24"/>
                <w:rtl/>
                <w:lang w:bidi="ar-JO"/>
              </w:rPr>
            </w:pPr>
          </w:p>
        </w:tc>
        <w:tc>
          <w:tcPr>
            <w:tcW w:w="3607" w:type="dxa"/>
          </w:tcPr>
          <w:p w14:paraId="0E8CFE07" w14:textId="77777777" w:rsidR="00011FFC" w:rsidRPr="00C03910" w:rsidRDefault="00011FFC" w:rsidP="00F54254">
            <w:pPr>
              <w:jc w:val="both"/>
              <w:rPr>
                <w:rFonts w:asciiTheme="majorBidi" w:hAnsiTheme="majorBidi" w:cstheme="majorBidi"/>
                <w:sz w:val="24"/>
                <w:szCs w:val="24"/>
                <w:rtl/>
                <w:lang w:bidi="ar-JO"/>
              </w:rPr>
            </w:pPr>
          </w:p>
        </w:tc>
      </w:tr>
      <w:tr w:rsidR="00821780" w:rsidRPr="00C03910" w14:paraId="69ECB0ED" w14:textId="77777777" w:rsidTr="00F54254">
        <w:tc>
          <w:tcPr>
            <w:tcW w:w="9044" w:type="dxa"/>
            <w:gridSpan w:val="2"/>
          </w:tcPr>
          <w:p w14:paraId="0340D767" w14:textId="77777777" w:rsidR="00821780" w:rsidRPr="00C0391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 xml:space="preserve">الهدف والمرجعية التاريخية  </w:t>
            </w:r>
          </w:p>
          <w:p w14:paraId="699431E7" w14:textId="77777777" w:rsidR="00B24498" w:rsidRPr="00C03910" w:rsidRDefault="00B24498"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الهدف</w:t>
            </w:r>
            <w:r w:rsidR="008839C4" w:rsidRPr="00C03910">
              <w:rPr>
                <w:rFonts w:asciiTheme="majorBidi" w:hAnsiTheme="majorBidi" w:cstheme="majorBidi"/>
                <w:b/>
                <w:bCs/>
                <w:color w:val="4F81BD" w:themeColor="accent1"/>
                <w:sz w:val="24"/>
                <w:szCs w:val="24"/>
                <w:rtl/>
                <w:lang w:bidi="ar-JO"/>
              </w:rPr>
              <w:t xml:space="preserve"> (يرجى كتابة الأهداف الخاصة بالمسح)</w:t>
            </w:r>
          </w:p>
          <w:p w14:paraId="754B608E" w14:textId="77777777" w:rsidR="00F54254" w:rsidRPr="00C03910" w:rsidRDefault="00F54254" w:rsidP="000C7E16">
            <w:pPr>
              <w:ind w:left="360"/>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تقدير الناتج المحلي الإجمالي</w:t>
            </w:r>
            <w:r w:rsidR="00BA0033" w:rsidRPr="00C03910">
              <w:rPr>
                <w:rFonts w:asciiTheme="majorBidi" w:hAnsiTheme="majorBidi" w:cstheme="majorBidi"/>
                <w:sz w:val="24"/>
                <w:szCs w:val="24"/>
                <w:rtl/>
                <w:lang w:bidi="ar-JO"/>
              </w:rPr>
              <w:t xml:space="preserve"> </w:t>
            </w:r>
            <w:r w:rsidR="000C7E16" w:rsidRPr="00C03910">
              <w:rPr>
                <w:rFonts w:asciiTheme="majorBidi" w:hAnsiTheme="majorBidi" w:cstheme="majorBidi"/>
                <w:sz w:val="24"/>
                <w:szCs w:val="24"/>
                <w:rtl/>
                <w:lang w:bidi="ar-JO"/>
              </w:rPr>
              <w:t xml:space="preserve">السنوي </w:t>
            </w:r>
            <w:r w:rsidR="008208AE" w:rsidRPr="00C03910">
              <w:rPr>
                <w:rFonts w:asciiTheme="majorBidi" w:hAnsiTheme="majorBidi" w:cstheme="majorBidi"/>
                <w:sz w:val="24"/>
                <w:szCs w:val="24"/>
                <w:rtl/>
                <w:lang w:bidi="ar-JO"/>
              </w:rPr>
              <w:t>بعدة طرق :</w:t>
            </w:r>
            <w:r w:rsidR="00BA0033" w:rsidRPr="00C03910">
              <w:rPr>
                <w:rFonts w:asciiTheme="majorBidi" w:hAnsiTheme="majorBidi" w:cstheme="majorBidi"/>
                <w:sz w:val="24"/>
                <w:szCs w:val="24"/>
                <w:rtl/>
                <w:lang w:bidi="ar-JO"/>
              </w:rPr>
              <w:t xml:space="preserve">  </w:t>
            </w:r>
            <w:r w:rsidR="000C7E16" w:rsidRPr="00C03910">
              <w:rPr>
                <w:rFonts w:asciiTheme="majorBidi" w:hAnsiTheme="majorBidi" w:cstheme="majorBidi"/>
                <w:sz w:val="24"/>
                <w:szCs w:val="24"/>
                <w:rtl/>
                <w:lang w:bidi="ar-JO"/>
              </w:rPr>
              <w:t xml:space="preserve">طريقة الانتاج بالأسعار الجارية والأسعار الثابتة . وبطريقة الإنفاق والدخل بالأسعار الجارية , وتقدير معدلات النمو السنوية </w:t>
            </w:r>
          </w:p>
          <w:p w14:paraId="67C41F2B" w14:textId="77777777" w:rsidR="00821780" w:rsidRPr="00C03910" w:rsidRDefault="00821780" w:rsidP="008208AE">
            <w:pPr>
              <w:ind w:left="360"/>
              <w:jc w:val="both"/>
              <w:rPr>
                <w:rFonts w:asciiTheme="majorBidi" w:hAnsiTheme="majorBidi" w:cstheme="majorBidi"/>
                <w:sz w:val="24"/>
                <w:szCs w:val="24"/>
                <w:rtl/>
                <w:lang w:bidi="ar-JO"/>
              </w:rPr>
            </w:pPr>
          </w:p>
        </w:tc>
      </w:tr>
      <w:tr w:rsidR="00011FFC" w:rsidRPr="00C03910" w14:paraId="07EEB937" w14:textId="77777777" w:rsidTr="00F54254">
        <w:tc>
          <w:tcPr>
            <w:tcW w:w="5437" w:type="dxa"/>
          </w:tcPr>
          <w:p w14:paraId="384C5B0D" w14:textId="77777777" w:rsidR="00011FFC" w:rsidRPr="00C03910" w:rsidRDefault="00B24498"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المرجعية التاريخية:</w:t>
            </w:r>
            <w:r w:rsidR="00DE7BD7" w:rsidRPr="00C03910">
              <w:rPr>
                <w:rFonts w:asciiTheme="majorBidi" w:hAnsiTheme="majorBidi" w:cstheme="majorBidi"/>
                <w:b/>
                <w:bCs/>
                <w:color w:val="4F81BD" w:themeColor="accent1"/>
                <w:sz w:val="24"/>
                <w:szCs w:val="24"/>
                <w:rtl/>
                <w:lang w:bidi="ar-JO"/>
              </w:rPr>
              <w:t xml:space="preserve"> </w:t>
            </w:r>
            <w:r w:rsidR="008839C4" w:rsidRPr="00C03910">
              <w:rPr>
                <w:rFonts w:asciiTheme="majorBidi" w:hAnsiTheme="majorBidi" w:cstheme="majorBidi"/>
                <w:b/>
                <w:bCs/>
                <w:color w:val="4F81BD" w:themeColor="accent1"/>
                <w:sz w:val="24"/>
                <w:szCs w:val="24"/>
                <w:rtl/>
                <w:lang w:bidi="ar-JO"/>
              </w:rPr>
              <w:t>(يرجى كتابة السنة التي بوشر فيها تنفيذ المسح)</w:t>
            </w:r>
          </w:p>
          <w:p w14:paraId="644DCB3A" w14:textId="77777777" w:rsidR="00B24498" w:rsidRPr="00C03910" w:rsidRDefault="001722F9" w:rsidP="004F2D5D">
            <w:pPr>
              <w:tabs>
                <w:tab w:val="right" w:pos="5216"/>
              </w:tabs>
              <w:jc w:val="both"/>
              <w:rPr>
                <w:rFonts w:asciiTheme="majorBidi" w:hAnsiTheme="majorBidi" w:cstheme="majorBidi"/>
                <w:sz w:val="24"/>
                <w:szCs w:val="24"/>
                <w:rtl/>
                <w:lang w:bidi="ar-JO"/>
              </w:rPr>
            </w:pPr>
            <w:r w:rsidRPr="00C03910">
              <w:rPr>
                <w:rFonts w:asciiTheme="majorBidi" w:hAnsiTheme="majorBidi" w:cstheme="majorBidi"/>
                <w:color w:val="FF0000"/>
                <w:sz w:val="24"/>
                <w:szCs w:val="24"/>
                <w:rtl/>
              </w:rPr>
              <w:t xml:space="preserve"> </w:t>
            </w:r>
            <w:r w:rsidR="009D44DA" w:rsidRPr="00C03910">
              <w:rPr>
                <w:rFonts w:asciiTheme="majorBidi" w:hAnsiTheme="majorBidi" w:cstheme="majorBidi"/>
                <w:sz w:val="24"/>
                <w:szCs w:val="24"/>
                <w:rtl/>
                <w:lang w:bidi="ar-JO"/>
              </w:rPr>
              <w:t xml:space="preserve">أول تقدير للناتج المحلي الإجمالي كان في عام </w:t>
            </w:r>
            <w:r w:rsidR="000C7E16" w:rsidRPr="00C03910">
              <w:rPr>
                <w:rFonts w:asciiTheme="majorBidi" w:hAnsiTheme="majorBidi" w:cstheme="majorBidi"/>
                <w:sz w:val="24"/>
                <w:szCs w:val="24"/>
                <w:rtl/>
                <w:lang w:bidi="ar-JO"/>
              </w:rPr>
              <w:t>19</w:t>
            </w:r>
            <w:r w:rsidR="004F2D5D" w:rsidRPr="00C03910">
              <w:rPr>
                <w:rFonts w:asciiTheme="majorBidi" w:hAnsiTheme="majorBidi" w:cstheme="majorBidi"/>
                <w:sz w:val="24"/>
                <w:szCs w:val="24"/>
                <w:rtl/>
                <w:lang w:bidi="ar-JO"/>
              </w:rPr>
              <w:t>68</w:t>
            </w:r>
          </w:p>
          <w:p w14:paraId="177A512E" w14:textId="77777777" w:rsidR="00AA1FB0" w:rsidRPr="00C03910" w:rsidRDefault="00AA1FB0" w:rsidP="00AA1FB0">
            <w:pPr>
              <w:tabs>
                <w:tab w:val="right" w:pos="5216"/>
              </w:tabs>
              <w:jc w:val="both"/>
              <w:rPr>
                <w:rFonts w:asciiTheme="majorBidi" w:hAnsiTheme="majorBidi" w:cstheme="majorBidi"/>
                <w:sz w:val="24"/>
                <w:szCs w:val="24"/>
                <w:rtl/>
                <w:lang w:bidi="ar-JO"/>
              </w:rPr>
            </w:pPr>
          </w:p>
        </w:tc>
        <w:tc>
          <w:tcPr>
            <w:tcW w:w="3607" w:type="dxa"/>
          </w:tcPr>
          <w:p w14:paraId="4A8914C5" w14:textId="77777777" w:rsidR="00011FFC" w:rsidRPr="00C03910" w:rsidRDefault="00011FFC" w:rsidP="00F54254">
            <w:pPr>
              <w:jc w:val="both"/>
              <w:rPr>
                <w:rFonts w:asciiTheme="majorBidi" w:hAnsiTheme="majorBidi" w:cstheme="majorBidi"/>
                <w:sz w:val="24"/>
                <w:szCs w:val="24"/>
                <w:rtl/>
                <w:lang w:bidi="ar-JO"/>
              </w:rPr>
            </w:pPr>
          </w:p>
        </w:tc>
      </w:tr>
      <w:tr w:rsidR="00821780" w:rsidRPr="00C03910" w14:paraId="07BB5EFC" w14:textId="77777777" w:rsidTr="00F54254">
        <w:tc>
          <w:tcPr>
            <w:tcW w:w="9044" w:type="dxa"/>
            <w:gridSpan w:val="2"/>
          </w:tcPr>
          <w:p w14:paraId="6C4418D1" w14:textId="77777777" w:rsidR="00821780" w:rsidRPr="00C0391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المستخدم</w:t>
            </w:r>
            <w:r w:rsidR="00F45859" w:rsidRPr="00C03910">
              <w:rPr>
                <w:rFonts w:asciiTheme="majorBidi" w:hAnsiTheme="majorBidi" w:cstheme="majorBidi"/>
                <w:b/>
                <w:bCs/>
                <w:color w:val="4F81BD" w:themeColor="accent1"/>
                <w:sz w:val="24"/>
                <w:szCs w:val="24"/>
                <w:rtl/>
                <w:lang w:bidi="ar-JO"/>
              </w:rPr>
              <w:t>و</w:t>
            </w:r>
            <w:r w:rsidRPr="00C03910">
              <w:rPr>
                <w:rFonts w:asciiTheme="majorBidi" w:hAnsiTheme="majorBidi" w:cstheme="majorBidi"/>
                <w:b/>
                <w:bCs/>
                <w:color w:val="4F81BD" w:themeColor="accent1"/>
                <w:sz w:val="24"/>
                <w:szCs w:val="24"/>
                <w:rtl/>
                <w:lang w:bidi="ar-JO"/>
              </w:rPr>
              <w:t xml:space="preserve">ن والتطبيقات </w:t>
            </w:r>
            <w:r w:rsidR="008839C4" w:rsidRPr="00C03910">
              <w:rPr>
                <w:rFonts w:asciiTheme="majorBidi" w:hAnsiTheme="majorBidi" w:cstheme="majorBidi"/>
                <w:b/>
                <w:bCs/>
                <w:color w:val="4F81BD" w:themeColor="accent1"/>
                <w:sz w:val="24"/>
                <w:szCs w:val="24"/>
                <w:rtl/>
                <w:lang w:bidi="ar-JO"/>
              </w:rPr>
              <w:t xml:space="preserve">(في المستخدمون يرجى ذكر الجهات أو الأشخاص اللذين يستفيدون من بيانات هذا المسح، وفي حق التطبيقات يرجى كتابة أوجه استخدام هذه البيانات): </w:t>
            </w:r>
          </w:p>
          <w:p w14:paraId="0B78FFB7" w14:textId="77777777" w:rsidR="00821780" w:rsidRPr="00C03910" w:rsidRDefault="00821780" w:rsidP="00C03910">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المستخدم</w:t>
            </w:r>
            <w:r w:rsidR="00F45859" w:rsidRPr="00C03910">
              <w:rPr>
                <w:rFonts w:asciiTheme="majorBidi" w:hAnsiTheme="majorBidi" w:cstheme="majorBidi"/>
                <w:sz w:val="24"/>
                <w:szCs w:val="24"/>
                <w:rtl/>
                <w:lang w:bidi="ar-JO"/>
              </w:rPr>
              <w:t>و</w:t>
            </w:r>
            <w:r w:rsidRPr="00C03910">
              <w:rPr>
                <w:rFonts w:asciiTheme="majorBidi" w:hAnsiTheme="majorBidi" w:cstheme="majorBidi"/>
                <w:sz w:val="24"/>
                <w:szCs w:val="24"/>
                <w:rtl/>
                <w:lang w:bidi="ar-JO"/>
              </w:rPr>
              <w:t xml:space="preserve">ن: الخبراء الاقتصاديين، والباحثين في المجالات </w:t>
            </w:r>
            <w:r w:rsidR="00D90F8B" w:rsidRPr="00C03910">
              <w:rPr>
                <w:rFonts w:asciiTheme="majorBidi" w:hAnsiTheme="majorBidi" w:cstheme="majorBidi"/>
                <w:sz w:val="24"/>
                <w:szCs w:val="24"/>
                <w:rtl/>
                <w:lang w:bidi="ar-JO"/>
              </w:rPr>
              <w:t>الاقتصادية</w:t>
            </w:r>
            <w:r w:rsidRPr="00C03910">
              <w:rPr>
                <w:rFonts w:asciiTheme="majorBidi" w:hAnsiTheme="majorBidi" w:cstheme="majorBidi"/>
                <w:sz w:val="24"/>
                <w:szCs w:val="24"/>
                <w:rtl/>
                <w:lang w:bidi="ar-JO"/>
              </w:rPr>
              <w:t xml:space="preserve">، </w:t>
            </w:r>
            <w:r w:rsidR="00D90F8B" w:rsidRPr="00C03910">
              <w:rPr>
                <w:rFonts w:asciiTheme="majorBidi" w:hAnsiTheme="majorBidi" w:cstheme="majorBidi"/>
                <w:sz w:val="24"/>
                <w:szCs w:val="24"/>
                <w:rtl/>
                <w:lang w:bidi="ar-JO"/>
              </w:rPr>
              <w:t xml:space="preserve">البنك </w:t>
            </w:r>
            <w:r w:rsidR="00A836A1" w:rsidRPr="00C03910">
              <w:rPr>
                <w:rFonts w:asciiTheme="majorBidi" w:hAnsiTheme="majorBidi" w:cstheme="majorBidi"/>
                <w:sz w:val="24"/>
                <w:szCs w:val="24"/>
                <w:rtl/>
                <w:lang w:bidi="ar-JO"/>
              </w:rPr>
              <w:t>المركزي، وزارة المالية، القطاع الخاص</w:t>
            </w:r>
          </w:p>
          <w:p w14:paraId="3BF6D7A3" w14:textId="77777777" w:rsidR="00821780" w:rsidRPr="00C03910" w:rsidRDefault="00821780" w:rsidP="00E5258D">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 xml:space="preserve">التطبيقات: </w:t>
            </w:r>
            <w:r w:rsidR="00A836A1" w:rsidRPr="00C03910">
              <w:rPr>
                <w:rFonts w:asciiTheme="majorBidi" w:hAnsiTheme="majorBidi" w:cstheme="majorBidi"/>
                <w:sz w:val="24"/>
                <w:szCs w:val="24"/>
                <w:rtl/>
                <w:lang w:bidi="ar-JO"/>
              </w:rPr>
              <w:t>رسم وتنفيذ السياسات المالية الحكومية، بناء القرارات الاقتصادية</w:t>
            </w:r>
          </w:p>
        </w:tc>
      </w:tr>
      <w:tr w:rsidR="00821780" w:rsidRPr="00C03910" w14:paraId="0483EA5A" w14:textId="77777777" w:rsidTr="00F54254">
        <w:tc>
          <w:tcPr>
            <w:tcW w:w="9044" w:type="dxa"/>
            <w:gridSpan w:val="2"/>
          </w:tcPr>
          <w:p w14:paraId="3A37AA10" w14:textId="77777777" w:rsidR="00821780" w:rsidRPr="00C03910" w:rsidRDefault="00821780" w:rsidP="00F54254">
            <w:pPr>
              <w:jc w:val="both"/>
              <w:rPr>
                <w:rFonts w:asciiTheme="majorBidi" w:hAnsiTheme="majorBidi" w:cstheme="majorBidi"/>
                <w:b/>
                <w:bCs/>
                <w:sz w:val="24"/>
                <w:szCs w:val="24"/>
                <w:rtl/>
                <w:lang w:bidi="ar-JO"/>
              </w:rPr>
            </w:pPr>
          </w:p>
        </w:tc>
      </w:tr>
      <w:tr w:rsidR="00821780" w:rsidRPr="00C03910" w14:paraId="3CFB4CCD" w14:textId="77777777" w:rsidTr="00F54254">
        <w:tc>
          <w:tcPr>
            <w:tcW w:w="9044" w:type="dxa"/>
            <w:gridSpan w:val="2"/>
          </w:tcPr>
          <w:p w14:paraId="53C23D8F" w14:textId="77777777" w:rsidR="00821780" w:rsidRPr="00C0391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المصدر</w:t>
            </w:r>
            <w:r w:rsidR="008839C4" w:rsidRPr="00C03910">
              <w:rPr>
                <w:rFonts w:asciiTheme="majorBidi" w:hAnsiTheme="majorBidi" w:cstheme="majorBidi"/>
                <w:b/>
                <w:bCs/>
                <w:color w:val="4F81BD" w:themeColor="accent1"/>
                <w:sz w:val="24"/>
                <w:szCs w:val="24"/>
                <w:rtl/>
                <w:lang w:bidi="ar-JO"/>
              </w:rPr>
              <w:t xml:space="preserve"> (يرجى كتابة مصدر جمع البيانات، مثال المسح في حالة الاعتماد على المسح في جمع البيانات)</w:t>
            </w:r>
          </w:p>
          <w:p w14:paraId="5DC07FFF" w14:textId="77777777" w:rsidR="00821780" w:rsidRPr="00C03910" w:rsidRDefault="00821780" w:rsidP="000C7E16">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تجمع البيانات من خلال</w:t>
            </w:r>
            <w:r w:rsidR="00E5258D" w:rsidRPr="00C03910">
              <w:rPr>
                <w:rFonts w:asciiTheme="majorBidi" w:hAnsiTheme="majorBidi" w:cstheme="majorBidi"/>
                <w:sz w:val="24"/>
                <w:szCs w:val="24"/>
                <w:rtl/>
                <w:lang w:bidi="ar-JO"/>
              </w:rPr>
              <w:t xml:space="preserve"> مسوح اقتصادية </w:t>
            </w:r>
            <w:r w:rsidR="00EA2E92" w:rsidRPr="00C03910">
              <w:rPr>
                <w:rFonts w:asciiTheme="majorBidi" w:hAnsiTheme="majorBidi" w:cstheme="majorBidi"/>
                <w:sz w:val="24"/>
                <w:szCs w:val="24"/>
                <w:rtl/>
                <w:lang w:bidi="ar-JO"/>
              </w:rPr>
              <w:t xml:space="preserve">وزراعية </w:t>
            </w:r>
            <w:r w:rsidR="000C7E16" w:rsidRPr="00C03910">
              <w:rPr>
                <w:rFonts w:asciiTheme="majorBidi" w:hAnsiTheme="majorBidi" w:cstheme="majorBidi"/>
                <w:sz w:val="24"/>
                <w:szCs w:val="24"/>
                <w:rtl/>
                <w:lang w:bidi="ar-JO"/>
              </w:rPr>
              <w:t>وسجلات ادارية .</w:t>
            </w:r>
            <w:r w:rsidR="00E5258D" w:rsidRPr="00C03910">
              <w:rPr>
                <w:rFonts w:asciiTheme="majorBidi" w:hAnsiTheme="majorBidi" w:cstheme="majorBidi"/>
                <w:sz w:val="24"/>
                <w:szCs w:val="24"/>
                <w:rtl/>
                <w:lang w:bidi="ar-JO"/>
              </w:rPr>
              <w:t xml:space="preserve"> </w:t>
            </w:r>
          </w:p>
        </w:tc>
      </w:tr>
      <w:tr w:rsidR="00821780" w:rsidRPr="00C03910" w14:paraId="479C7185" w14:textId="77777777" w:rsidTr="00F54254">
        <w:tc>
          <w:tcPr>
            <w:tcW w:w="5437" w:type="dxa"/>
          </w:tcPr>
          <w:p w14:paraId="0FBE3549" w14:textId="77777777" w:rsidR="00821780" w:rsidRPr="00C03910" w:rsidRDefault="00821780" w:rsidP="00F54254">
            <w:pPr>
              <w:jc w:val="both"/>
              <w:rPr>
                <w:rFonts w:asciiTheme="majorBidi" w:hAnsiTheme="majorBidi" w:cstheme="majorBidi"/>
                <w:b/>
                <w:bCs/>
                <w:sz w:val="24"/>
                <w:szCs w:val="24"/>
                <w:rtl/>
                <w:lang w:bidi="ar-JO"/>
              </w:rPr>
            </w:pPr>
          </w:p>
        </w:tc>
        <w:tc>
          <w:tcPr>
            <w:tcW w:w="3607" w:type="dxa"/>
          </w:tcPr>
          <w:p w14:paraId="0F0ED8B6" w14:textId="77777777" w:rsidR="00821780" w:rsidRPr="00C03910" w:rsidRDefault="00821780" w:rsidP="00F54254">
            <w:pPr>
              <w:jc w:val="both"/>
              <w:rPr>
                <w:rFonts w:asciiTheme="majorBidi" w:hAnsiTheme="majorBidi" w:cstheme="majorBidi"/>
                <w:sz w:val="24"/>
                <w:szCs w:val="24"/>
                <w:rtl/>
                <w:lang w:bidi="ar-JO"/>
              </w:rPr>
            </w:pPr>
          </w:p>
        </w:tc>
      </w:tr>
      <w:tr w:rsidR="00821780" w:rsidRPr="00C03910" w14:paraId="31F5E35E" w14:textId="77777777" w:rsidTr="00F54254">
        <w:tc>
          <w:tcPr>
            <w:tcW w:w="9044" w:type="dxa"/>
            <w:gridSpan w:val="2"/>
          </w:tcPr>
          <w:p w14:paraId="57BBC605" w14:textId="77777777" w:rsidR="00821780" w:rsidRPr="00C0391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الهيئة المخولة بجمع البيانات ونشرها</w:t>
            </w:r>
            <w:r w:rsidR="008839C4" w:rsidRPr="00C03910">
              <w:rPr>
                <w:rFonts w:asciiTheme="majorBidi" w:hAnsiTheme="majorBidi" w:cstheme="majorBidi"/>
                <w:b/>
                <w:bCs/>
                <w:color w:val="4F81BD" w:themeColor="accent1"/>
                <w:sz w:val="24"/>
                <w:szCs w:val="24"/>
                <w:rtl/>
                <w:lang w:bidi="ar-JO"/>
              </w:rPr>
              <w:t xml:space="preserve"> (من هي الجهة الرسمية التي تقوم بجمع الأرقام، مثال دائرة الإحصاءات العامة، البنك المركزي، ...الخ)</w:t>
            </w:r>
          </w:p>
          <w:p w14:paraId="59A88B53" w14:textId="77777777" w:rsidR="00821780" w:rsidRPr="00C03910" w:rsidRDefault="00821780" w:rsidP="00F54254">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 xml:space="preserve">دائرة الإحصاءات العامة بموجب قانون </w:t>
            </w:r>
            <w:r w:rsidR="00B0558E" w:rsidRPr="00C03910">
              <w:rPr>
                <w:rFonts w:asciiTheme="majorBidi" w:hAnsiTheme="majorBidi" w:cstheme="majorBidi"/>
                <w:sz w:val="24"/>
                <w:szCs w:val="24"/>
                <w:rtl/>
                <w:lang w:bidi="ar-JO"/>
              </w:rPr>
              <w:t xml:space="preserve">رقم </w:t>
            </w:r>
            <w:r w:rsidR="00971501" w:rsidRPr="00C03910">
              <w:rPr>
                <w:rFonts w:asciiTheme="majorBidi" w:hAnsiTheme="majorBidi" w:cstheme="majorBidi"/>
                <w:sz w:val="24"/>
                <w:szCs w:val="24"/>
                <w:lang w:bidi="ar-JO"/>
              </w:rPr>
              <w:t>12</w:t>
            </w:r>
            <w:r w:rsidR="00B0558E" w:rsidRPr="00C03910">
              <w:rPr>
                <w:rFonts w:asciiTheme="majorBidi" w:hAnsiTheme="majorBidi" w:cstheme="majorBidi"/>
                <w:sz w:val="24"/>
                <w:szCs w:val="24"/>
                <w:rtl/>
                <w:lang w:bidi="ar-JO"/>
              </w:rPr>
              <w:t xml:space="preserve"> لسنة </w:t>
            </w:r>
            <w:r w:rsidR="00971501" w:rsidRPr="00C03910">
              <w:rPr>
                <w:rFonts w:asciiTheme="majorBidi" w:hAnsiTheme="majorBidi" w:cstheme="majorBidi"/>
                <w:sz w:val="24"/>
                <w:szCs w:val="24"/>
                <w:lang w:bidi="ar-JO"/>
              </w:rPr>
              <w:t>2012</w:t>
            </w:r>
          </w:p>
        </w:tc>
      </w:tr>
      <w:tr w:rsidR="00B211AB" w:rsidRPr="00C03910" w14:paraId="6F48DFEF" w14:textId="77777777" w:rsidTr="00F54254">
        <w:tc>
          <w:tcPr>
            <w:tcW w:w="5437" w:type="dxa"/>
          </w:tcPr>
          <w:p w14:paraId="41205C6C" w14:textId="77777777" w:rsidR="00B211AB" w:rsidRPr="00C03910" w:rsidRDefault="00F11EE6" w:rsidP="00F54254">
            <w:pPr>
              <w:pStyle w:val="Heading1"/>
              <w:jc w:val="both"/>
              <w:outlineLvl w:val="0"/>
              <w:rPr>
                <w:rFonts w:asciiTheme="majorBidi" w:hAnsiTheme="majorBidi"/>
                <w:sz w:val="24"/>
                <w:szCs w:val="24"/>
                <w:rtl/>
                <w:lang w:bidi="ar-JO"/>
              </w:rPr>
            </w:pPr>
            <w:bookmarkStart w:id="0" w:name="_1._المحتويات"/>
            <w:bookmarkEnd w:id="0"/>
            <w:r w:rsidRPr="00C03910">
              <w:rPr>
                <w:rFonts w:asciiTheme="majorBidi" w:hAnsiTheme="majorBidi"/>
                <w:sz w:val="24"/>
                <w:szCs w:val="24"/>
                <w:rtl/>
                <w:lang w:bidi="ar-JO"/>
              </w:rPr>
              <w:t xml:space="preserve">1. المحتويات </w:t>
            </w:r>
          </w:p>
        </w:tc>
        <w:tc>
          <w:tcPr>
            <w:tcW w:w="3607" w:type="dxa"/>
          </w:tcPr>
          <w:p w14:paraId="11867BD2" w14:textId="77777777" w:rsidR="00B211AB" w:rsidRPr="00C03910" w:rsidRDefault="00B211AB" w:rsidP="00F54254">
            <w:pPr>
              <w:jc w:val="both"/>
              <w:rPr>
                <w:rFonts w:asciiTheme="majorBidi" w:hAnsiTheme="majorBidi" w:cstheme="majorBidi"/>
                <w:sz w:val="24"/>
                <w:szCs w:val="24"/>
                <w:rtl/>
                <w:lang w:bidi="ar-JO"/>
              </w:rPr>
            </w:pPr>
          </w:p>
        </w:tc>
      </w:tr>
      <w:tr w:rsidR="00821780" w:rsidRPr="00C03910" w14:paraId="1CF43B11" w14:textId="77777777" w:rsidTr="00F54254">
        <w:tc>
          <w:tcPr>
            <w:tcW w:w="9044" w:type="dxa"/>
            <w:gridSpan w:val="2"/>
          </w:tcPr>
          <w:p w14:paraId="59C3B9F3" w14:textId="77777777" w:rsidR="00821780" w:rsidRPr="00C0391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 xml:space="preserve">1-1 وصف المحتويات </w:t>
            </w:r>
            <w:r w:rsidR="008839C4" w:rsidRPr="00C03910">
              <w:rPr>
                <w:rFonts w:asciiTheme="majorBidi" w:hAnsiTheme="majorBidi" w:cstheme="majorBidi"/>
                <w:b/>
                <w:bCs/>
                <w:color w:val="4F81BD" w:themeColor="accent1"/>
                <w:sz w:val="24"/>
                <w:szCs w:val="24"/>
                <w:rtl/>
                <w:lang w:bidi="ar-JO"/>
              </w:rPr>
              <w:t>(تقديم وصف مختصر لما تم نشره في الجداول أو النشرة)</w:t>
            </w:r>
          </w:p>
          <w:p w14:paraId="44C18F4C" w14:textId="77777777" w:rsidR="00821780" w:rsidRPr="00C03910" w:rsidRDefault="008171AD" w:rsidP="004F2D5D">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 xml:space="preserve">يتم نشر الناتج المحلي الاجمالي بالاسعار الجارية والثابتة كما يتم نشر الانتاج القائم والاستهلاك الوسيط وتعويضات العاملين والضرائب على الانتاج والاهتلاك وكما يتم نشر </w:t>
            </w:r>
            <w:r w:rsidR="004F2D5D" w:rsidRPr="00C03910">
              <w:rPr>
                <w:rFonts w:asciiTheme="majorBidi" w:hAnsiTheme="majorBidi" w:cstheme="majorBidi"/>
                <w:sz w:val="24"/>
                <w:szCs w:val="24"/>
                <w:rtl/>
                <w:lang w:bidi="ar-JO"/>
              </w:rPr>
              <w:t>معدلات</w:t>
            </w:r>
            <w:r w:rsidRPr="00C03910">
              <w:rPr>
                <w:rFonts w:asciiTheme="majorBidi" w:hAnsiTheme="majorBidi" w:cstheme="majorBidi"/>
                <w:sz w:val="24"/>
                <w:szCs w:val="24"/>
                <w:rtl/>
                <w:lang w:bidi="ar-JO"/>
              </w:rPr>
              <w:t xml:space="preserve"> النمو </w:t>
            </w:r>
            <w:r w:rsidR="009D44DA" w:rsidRPr="00C03910">
              <w:rPr>
                <w:rFonts w:asciiTheme="majorBidi" w:hAnsiTheme="majorBidi" w:cstheme="majorBidi"/>
                <w:sz w:val="24"/>
                <w:szCs w:val="24"/>
                <w:rtl/>
                <w:lang w:bidi="ar-JO"/>
              </w:rPr>
              <w:t>.</w:t>
            </w:r>
          </w:p>
          <w:p w14:paraId="50A31F4A" w14:textId="77777777" w:rsidR="008171AD" w:rsidRPr="00C03910" w:rsidRDefault="008171AD" w:rsidP="008171AD">
            <w:pPr>
              <w:jc w:val="both"/>
              <w:rPr>
                <w:rFonts w:asciiTheme="majorBidi" w:hAnsiTheme="majorBidi" w:cstheme="majorBidi"/>
                <w:sz w:val="24"/>
                <w:szCs w:val="24"/>
                <w:rtl/>
                <w:lang w:bidi="ar-JO"/>
              </w:rPr>
            </w:pPr>
          </w:p>
        </w:tc>
      </w:tr>
      <w:tr w:rsidR="00821780" w:rsidRPr="00C03910" w14:paraId="4F6EB50C" w14:textId="77777777" w:rsidTr="00F54254">
        <w:tc>
          <w:tcPr>
            <w:tcW w:w="9044" w:type="dxa"/>
            <w:gridSpan w:val="2"/>
          </w:tcPr>
          <w:p w14:paraId="608AC534" w14:textId="40E755F2" w:rsidR="00821780" w:rsidRDefault="0082178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 xml:space="preserve">1-2 تعاريف إحصائية </w:t>
            </w:r>
            <w:r w:rsidR="008839C4" w:rsidRPr="00C03910">
              <w:rPr>
                <w:rFonts w:asciiTheme="majorBidi" w:hAnsiTheme="majorBidi" w:cstheme="majorBidi"/>
                <w:b/>
                <w:bCs/>
                <w:color w:val="4F81BD" w:themeColor="accent1"/>
                <w:sz w:val="24"/>
                <w:szCs w:val="24"/>
                <w:rtl/>
                <w:lang w:bidi="ar-JO"/>
              </w:rPr>
              <w:t>(ذكر أهم التعريفات الإحصائية الواردة في المسح)</w:t>
            </w:r>
            <w:r w:rsidR="004D0DBE">
              <w:rPr>
                <w:rFonts w:asciiTheme="majorBidi" w:hAnsiTheme="majorBidi" w:cstheme="majorBidi"/>
                <w:b/>
                <w:bCs/>
                <w:color w:val="4F81BD" w:themeColor="accent1"/>
                <w:sz w:val="24"/>
                <w:szCs w:val="24"/>
                <w:lang w:bidi="ar-JO"/>
              </w:rPr>
              <w:t>:</w:t>
            </w:r>
          </w:p>
          <w:p w14:paraId="05D8ED4C" w14:textId="77777777" w:rsidR="004D0DBE" w:rsidRDefault="004D0DBE" w:rsidP="00F54254">
            <w:pPr>
              <w:jc w:val="both"/>
              <w:rPr>
                <w:rFonts w:asciiTheme="majorBidi" w:hAnsiTheme="majorBidi" w:cstheme="majorBidi"/>
                <w:b/>
                <w:bCs/>
                <w:color w:val="4F81BD" w:themeColor="accent1"/>
                <w:sz w:val="24"/>
                <w:szCs w:val="24"/>
                <w:lang w:bidi="ar-JO"/>
              </w:rPr>
            </w:pPr>
          </w:p>
          <w:p w14:paraId="16C46BD3" w14:textId="031FFBC3" w:rsidR="004D0DBE" w:rsidRDefault="004D0DBE" w:rsidP="004D0DBE">
            <w:pPr>
              <w:jc w:val="both"/>
              <w:rPr>
                <w:rFonts w:asciiTheme="majorBidi" w:hAnsiTheme="majorBidi" w:cstheme="majorBidi"/>
                <w:sz w:val="24"/>
                <w:szCs w:val="24"/>
                <w:rtl/>
                <w:lang w:bidi="ar-JO"/>
              </w:rPr>
            </w:pPr>
            <w:r w:rsidRPr="004D0DBE">
              <w:rPr>
                <w:rFonts w:asciiTheme="majorBidi" w:hAnsiTheme="majorBidi" w:cstheme="majorBidi"/>
                <w:b/>
                <w:bCs/>
                <w:sz w:val="24"/>
                <w:szCs w:val="24"/>
                <w:rtl/>
                <w:lang w:bidi="ar-JO"/>
              </w:rPr>
              <w:t>الناتج المحلي الإجمالي حسب منهج الإنتاج:</w:t>
            </w:r>
            <w:r>
              <w:rPr>
                <w:rFonts w:asciiTheme="majorBidi" w:hAnsiTheme="majorBidi" w:cstheme="majorBidi" w:hint="cs"/>
                <w:b/>
                <w:bCs/>
                <w:sz w:val="24"/>
                <w:szCs w:val="24"/>
                <w:rtl/>
                <w:lang w:bidi="ar-JO"/>
              </w:rPr>
              <w:t xml:space="preserve"> </w:t>
            </w:r>
            <w:r w:rsidRPr="004D0DBE">
              <w:rPr>
                <w:rFonts w:asciiTheme="majorBidi" w:hAnsiTheme="majorBidi" w:cstheme="majorBidi"/>
                <w:sz w:val="24"/>
                <w:szCs w:val="24"/>
                <w:rtl/>
                <w:lang w:bidi="ar-JO"/>
              </w:rPr>
              <w:t xml:space="preserve">يُعرف الناتج المحلي الإجمالي بالأسعار الأساسية أيضًا بإجمالي القيمة المضافة ، </w:t>
            </w:r>
            <w:r w:rsidRPr="004D0DBE">
              <w:rPr>
                <w:rFonts w:asciiTheme="majorBidi" w:hAnsiTheme="majorBidi" w:cstheme="majorBidi" w:hint="cs"/>
                <w:sz w:val="24"/>
                <w:szCs w:val="24"/>
                <w:rtl/>
                <w:lang w:bidi="ar-JO"/>
              </w:rPr>
              <w:t>و</w:t>
            </w:r>
            <w:r w:rsidRPr="004D0DBE">
              <w:rPr>
                <w:rFonts w:asciiTheme="majorBidi" w:hAnsiTheme="majorBidi" w:cstheme="majorBidi"/>
                <w:sz w:val="24"/>
                <w:szCs w:val="24"/>
                <w:rtl/>
                <w:lang w:bidi="ar-JO"/>
              </w:rPr>
              <w:t>هو مجموع الإنتاج الرئيسي والثانوي مطروحاً منه مجموع مدخلات الإنتاج، وللحصول على هذا الإنتاج لابد من استخدام مدخلات إنتاج كالمواد الخام والطاقة وغيرها، وبطرحها من إجمالي الإنتاج نحصل على إجمالي القيمة المضافة بالأسعار الأساسية</w:t>
            </w:r>
            <w:r w:rsidRPr="004D0DBE">
              <w:rPr>
                <w:rFonts w:asciiTheme="majorBidi" w:hAnsiTheme="majorBidi" w:cstheme="majorBidi"/>
                <w:sz w:val="24"/>
                <w:szCs w:val="24"/>
                <w:lang w:bidi="ar-JO"/>
              </w:rPr>
              <w:t>.</w:t>
            </w:r>
          </w:p>
          <w:p w14:paraId="7D0A28A6" w14:textId="3B361036" w:rsidR="00520B27" w:rsidRDefault="00520B27" w:rsidP="00520B27">
            <w:pPr>
              <w:rPr>
                <w:rFonts w:asciiTheme="majorBidi" w:hAnsiTheme="majorBidi" w:cs="Times New Roman"/>
                <w:sz w:val="24"/>
                <w:szCs w:val="24"/>
                <w:rtl/>
                <w:lang w:bidi="ar-JO"/>
              </w:rPr>
            </w:pPr>
            <w:r w:rsidRPr="00520B27">
              <w:rPr>
                <w:rFonts w:asciiTheme="majorBidi" w:hAnsiTheme="majorBidi" w:cstheme="majorBidi"/>
                <w:b/>
                <w:bCs/>
                <w:sz w:val="24"/>
                <w:szCs w:val="24"/>
                <w:rtl/>
                <w:lang w:bidi="ar-JO"/>
              </w:rPr>
              <w:t>الناتج المحلي الإجمالي حسب منهج الإنفاق:</w:t>
            </w:r>
            <w:r>
              <w:rPr>
                <w:rFonts w:asciiTheme="majorBidi" w:hAnsiTheme="majorBidi" w:cstheme="majorBidi" w:hint="cs"/>
                <w:b/>
                <w:bCs/>
                <w:sz w:val="24"/>
                <w:szCs w:val="24"/>
                <w:rtl/>
                <w:lang w:bidi="ar-JO"/>
              </w:rPr>
              <w:t xml:space="preserve"> </w:t>
            </w:r>
            <w:r w:rsidRPr="00520B27">
              <w:rPr>
                <w:rFonts w:asciiTheme="majorBidi" w:hAnsiTheme="majorBidi" w:cs="Times New Roman"/>
                <w:sz w:val="24"/>
                <w:szCs w:val="24"/>
                <w:rtl/>
                <w:lang w:bidi="ar-JO"/>
              </w:rPr>
              <w:t>الناتج المحلي الإجمالي بأسعار السوق الجارية حسب نهج الإنفاق يتم احتسابه كمجموع للاستخدام النهائي مطروحاً منه إجمالي المستوردات.</w:t>
            </w:r>
          </w:p>
          <w:p w14:paraId="164ADCFD" w14:textId="77777777" w:rsidR="00520B27" w:rsidRPr="00520B27" w:rsidRDefault="00520B27" w:rsidP="00520B27">
            <w:pPr>
              <w:rPr>
                <w:rFonts w:asciiTheme="majorBidi" w:hAnsiTheme="majorBidi" w:cstheme="majorBidi"/>
                <w:b/>
                <w:bCs/>
                <w:sz w:val="24"/>
                <w:szCs w:val="24"/>
                <w:lang w:bidi="ar-JO"/>
              </w:rPr>
            </w:pPr>
            <w:r w:rsidRPr="00520B27">
              <w:rPr>
                <w:rFonts w:asciiTheme="majorBidi" w:hAnsiTheme="majorBidi" w:cs="Times New Roman"/>
                <w:b/>
                <w:bCs/>
                <w:sz w:val="24"/>
                <w:szCs w:val="24"/>
                <w:rtl/>
                <w:lang w:bidi="ar-JO"/>
              </w:rPr>
              <w:t>الناتج المحلي الإجمالي حسب منهج الدخل:</w:t>
            </w:r>
            <w:bookmarkStart w:id="1" w:name="_GoBack"/>
            <w:bookmarkEnd w:id="1"/>
          </w:p>
          <w:p w14:paraId="510C915D" w14:textId="77777777" w:rsidR="00520B27" w:rsidRPr="00520B27" w:rsidRDefault="00520B27" w:rsidP="00520B27">
            <w:pPr>
              <w:rPr>
                <w:rFonts w:asciiTheme="majorBidi" w:hAnsiTheme="majorBidi" w:cs="Times New Roman"/>
                <w:sz w:val="24"/>
                <w:szCs w:val="24"/>
                <w:lang w:bidi="ar-JO"/>
              </w:rPr>
            </w:pPr>
            <w:r w:rsidRPr="00520B27">
              <w:rPr>
                <w:rFonts w:asciiTheme="majorBidi" w:hAnsiTheme="majorBidi" w:cs="Times New Roman"/>
                <w:sz w:val="24"/>
                <w:szCs w:val="24"/>
                <w:rtl/>
                <w:lang w:bidi="ar-JO"/>
              </w:rPr>
              <w:t>هو عبارة عن إجمالي دخول عوامل الإنتاج المستخدمة في العملية الإنتاجية وهي تكاليف العمالة (الأجور والمزايا النقدية والعينية)، إجمالي فائض التشغيل والدخل المختلط (فائض التشغيل عادة ما يطلق على الربح)، والضرائب على الإنتاج (مثل تراخيص المركبات ورسوم تصاريح العمل،...الخ) مطروحاً منها الإعانات على الإنتاج.</w:t>
            </w:r>
          </w:p>
          <w:p w14:paraId="2418B804" w14:textId="77777777" w:rsidR="00520B27" w:rsidRPr="00520B27" w:rsidRDefault="00520B27" w:rsidP="00520B27">
            <w:pPr>
              <w:rPr>
                <w:rFonts w:asciiTheme="majorBidi" w:hAnsiTheme="majorBidi" w:cstheme="majorBidi"/>
                <w:b/>
                <w:bCs/>
                <w:sz w:val="24"/>
                <w:szCs w:val="24"/>
                <w:lang w:bidi="ar-JO"/>
              </w:rPr>
            </w:pPr>
          </w:p>
          <w:p w14:paraId="4753D0AF" w14:textId="60A31CFC" w:rsidR="004D0DBE" w:rsidRPr="004D0DBE" w:rsidRDefault="004D0DBE" w:rsidP="00F54254">
            <w:pPr>
              <w:jc w:val="both"/>
              <w:rPr>
                <w:rFonts w:asciiTheme="majorBidi" w:hAnsiTheme="majorBidi" w:cstheme="majorBidi"/>
                <w:b/>
                <w:bCs/>
                <w:sz w:val="24"/>
                <w:szCs w:val="24"/>
                <w:rtl/>
                <w:lang w:bidi="ar-JO"/>
              </w:rPr>
            </w:pPr>
          </w:p>
          <w:p w14:paraId="3F283F5A" w14:textId="77777777" w:rsidR="004D0DBE" w:rsidRPr="00C03910" w:rsidRDefault="004D0DBE" w:rsidP="00F54254">
            <w:pPr>
              <w:jc w:val="both"/>
              <w:rPr>
                <w:rFonts w:asciiTheme="majorBidi" w:hAnsiTheme="majorBidi" w:cstheme="majorBidi"/>
                <w:b/>
                <w:bCs/>
                <w:color w:val="4F81BD" w:themeColor="accent1"/>
                <w:sz w:val="24"/>
                <w:szCs w:val="24"/>
                <w:rtl/>
                <w:lang w:bidi="ar-JO"/>
              </w:rPr>
            </w:pPr>
          </w:p>
          <w:p w14:paraId="46BC476A" w14:textId="77777777" w:rsidR="00923BFD" w:rsidRPr="00C03910" w:rsidRDefault="00923BFD" w:rsidP="002B0299">
            <w:pPr>
              <w:jc w:val="both"/>
              <w:rPr>
                <w:rFonts w:asciiTheme="majorBidi" w:hAnsiTheme="majorBidi" w:cstheme="majorBidi"/>
                <w:sz w:val="24"/>
                <w:szCs w:val="24"/>
                <w:rtl/>
                <w:lang w:bidi="ar-JO"/>
              </w:rPr>
            </w:pPr>
            <w:r w:rsidRPr="00C03910">
              <w:rPr>
                <w:rFonts w:asciiTheme="majorBidi" w:hAnsiTheme="majorBidi" w:cstheme="majorBidi"/>
                <w:b/>
                <w:bCs/>
                <w:sz w:val="24"/>
                <w:szCs w:val="24"/>
                <w:rtl/>
                <w:lang w:bidi="ar-JO"/>
              </w:rPr>
              <w:t>الناتج المحلي الإجمالي بأسعار السوق (</w:t>
            </w:r>
            <w:r w:rsidRPr="00C03910">
              <w:rPr>
                <w:rFonts w:asciiTheme="majorBidi" w:hAnsiTheme="majorBidi" w:cstheme="majorBidi"/>
                <w:b/>
                <w:bCs/>
                <w:sz w:val="24"/>
                <w:szCs w:val="24"/>
                <w:lang w:bidi="ar-JO"/>
              </w:rPr>
              <w:t>GDP</w:t>
            </w:r>
            <w:r w:rsidRPr="00C03910">
              <w:rPr>
                <w:rFonts w:asciiTheme="majorBidi" w:hAnsiTheme="majorBidi" w:cstheme="majorBidi"/>
                <w:b/>
                <w:bCs/>
                <w:sz w:val="24"/>
                <w:szCs w:val="24"/>
                <w:rtl/>
                <w:lang w:bidi="ar-JO"/>
              </w:rPr>
              <w:t>)</w:t>
            </w:r>
            <w:r w:rsidRPr="00C03910">
              <w:rPr>
                <w:rFonts w:asciiTheme="majorBidi" w:hAnsiTheme="majorBidi" w:cstheme="majorBidi"/>
                <w:b/>
                <w:bCs/>
                <w:sz w:val="24"/>
                <w:szCs w:val="24"/>
                <w:rtl/>
              </w:rPr>
              <w:t xml:space="preserve">: </w:t>
            </w:r>
            <w:r w:rsidRPr="00C03910">
              <w:rPr>
                <w:rFonts w:asciiTheme="majorBidi" w:hAnsiTheme="majorBidi" w:cstheme="majorBidi"/>
                <w:sz w:val="24"/>
                <w:szCs w:val="24"/>
                <w:rtl/>
                <w:lang w:bidi="ar-JO"/>
              </w:rPr>
              <w:t>هو حاصل القيمة السوقية للسلع والخدمات النهائية التي ينتجها الاقتصاد خلال فترة زمنية محددة عادة ما تكون سنة، ويعبر عنه أيضا بأنه إجمالي القيمة المضافة بالأسعار الأساسية التى تحققها جميع الوحدات المنتجة المقيمة مضافاً إليها الضرائب على المنتجات مطروحاً منها الإعانات على المنتجات.</w:t>
            </w:r>
          </w:p>
          <w:p w14:paraId="400C7A16" w14:textId="77777777" w:rsidR="008171AD" w:rsidRPr="00C03910" w:rsidRDefault="00923BFD" w:rsidP="00F54254">
            <w:pPr>
              <w:jc w:val="both"/>
              <w:rPr>
                <w:rFonts w:asciiTheme="majorBidi" w:hAnsiTheme="majorBidi" w:cstheme="majorBidi"/>
                <w:sz w:val="24"/>
                <w:szCs w:val="24"/>
                <w:rtl/>
                <w:lang w:bidi="ar-JO"/>
              </w:rPr>
            </w:pPr>
            <w:r w:rsidRPr="00C03910">
              <w:rPr>
                <w:rFonts w:asciiTheme="majorBidi" w:hAnsiTheme="majorBidi" w:cstheme="majorBidi"/>
                <w:b/>
                <w:bCs/>
                <w:sz w:val="24"/>
                <w:szCs w:val="24"/>
                <w:rtl/>
                <w:lang w:bidi="ar-JO"/>
              </w:rPr>
              <w:t>إجمالي القيمة المضافة (</w:t>
            </w:r>
            <w:r w:rsidRPr="00C03910">
              <w:rPr>
                <w:rFonts w:asciiTheme="majorBidi" w:hAnsiTheme="majorBidi" w:cstheme="majorBidi"/>
                <w:b/>
                <w:bCs/>
                <w:sz w:val="24"/>
                <w:szCs w:val="24"/>
                <w:lang w:bidi="ar-JO"/>
              </w:rPr>
              <w:t>GVA</w:t>
            </w:r>
            <w:r w:rsidRPr="00C03910">
              <w:rPr>
                <w:rFonts w:asciiTheme="majorBidi" w:hAnsiTheme="majorBidi" w:cstheme="majorBidi"/>
                <w:b/>
                <w:bCs/>
                <w:sz w:val="24"/>
                <w:szCs w:val="24"/>
                <w:rtl/>
                <w:lang w:bidi="ar-JO"/>
              </w:rPr>
              <w:t xml:space="preserve">): </w:t>
            </w:r>
            <w:r w:rsidRPr="00C03910">
              <w:rPr>
                <w:rFonts w:asciiTheme="majorBidi" w:hAnsiTheme="majorBidi" w:cstheme="majorBidi"/>
                <w:sz w:val="24"/>
                <w:szCs w:val="24"/>
                <w:rtl/>
                <w:lang w:bidi="ar-JO"/>
              </w:rPr>
              <w:t>هو حاصل طرح الاستهلاك الوسيط بأسعار المشترين من إجمالي الإنتاج بالأسعار الأساسية</w:t>
            </w:r>
            <w:r w:rsidRPr="00C03910">
              <w:rPr>
                <w:rFonts w:asciiTheme="majorBidi" w:hAnsiTheme="majorBidi" w:cstheme="majorBidi"/>
                <w:b/>
                <w:bCs/>
                <w:sz w:val="24"/>
                <w:szCs w:val="24"/>
                <w:rtl/>
                <w:lang w:bidi="ar-JO"/>
              </w:rPr>
              <w:t>.</w:t>
            </w:r>
          </w:p>
          <w:p w14:paraId="39B469E5" w14:textId="77777777" w:rsidR="00E92F42" w:rsidRPr="00C03910" w:rsidRDefault="00E92F42" w:rsidP="00F54254">
            <w:pPr>
              <w:jc w:val="both"/>
              <w:rPr>
                <w:rFonts w:asciiTheme="majorBidi" w:hAnsiTheme="majorBidi" w:cstheme="majorBidi"/>
                <w:sz w:val="24"/>
                <w:szCs w:val="24"/>
                <w:rtl/>
                <w:lang w:bidi="ar-JO"/>
              </w:rPr>
            </w:pPr>
            <w:r w:rsidRPr="00C03910">
              <w:rPr>
                <w:rFonts w:asciiTheme="majorBidi" w:hAnsiTheme="majorBidi" w:cstheme="majorBidi"/>
                <w:b/>
                <w:bCs/>
                <w:sz w:val="24"/>
                <w:szCs w:val="24"/>
                <w:rtl/>
                <w:lang w:bidi="ar-JO"/>
              </w:rPr>
              <w:t>الاستهلاك الوسيط :</w:t>
            </w:r>
            <w:r w:rsidRPr="00C03910">
              <w:rPr>
                <w:rFonts w:asciiTheme="majorBidi" w:hAnsiTheme="majorBidi" w:cstheme="majorBidi"/>
                <w:sz w:val="24"/>
                <w:szCs w:val="24"/>
                <w:rtl/>
                <w:lang w:bidi="ar-JO"/>
              </w:rPr>
              <w:t xml:space="preserve"> </w:t>
            </w:r>
            <w:r w:rsidR="002B0299" w:rsidRPr="00C03910">
              <w:rPr>
                <w:rFonts w:asciiTheme="majorBidi" w:hAnsiTheme="majorBidi" w:cstheme="majorBidi"/>
                <w:sz w:val="24"/>
                <w:szCs w:val="24"/>
                <w:rtl/>
                <w:lang w:bidi="ar-JO"/>
              </w:rPr>
              <w:t>هو إجمالي قيمة السلع والخدمات التي تُستهلك كمدخلات لعملية الإنتاج باستثناء الأصول التي يقيد استهلاكها بوصفه استهلاكاً لرأس المال الثابت، وقد تحول السلع والخدمات المستخدمة أو تستهلك كلياً .</w:t>
            </w:r>
          </w:p>
          <w:p w14:paraId="594F501B" w14:textId="77777777" w:rsidR="00EF56E9" w:rsidRPr="00C03910" w:rsidRDefault="00E92F42" w:rsidP="00F54254">
            <w:pPr>
              <w:jc w:val="both"/>
              <w:rPr>
                <w:rFonts w:asciiTheme="majorBidi" w:hAnsiTheme="majorBidi" w:cstheme="majorBidi"/>
                <w:b/>
                <w:bCs/>
                <w:sz w:val="24"/>
                <w:szCs w:val="24"/>
                <w:rtl/>
                <w:lang w:bidi="ar-JO"/>
              </w:rPr>
            </w:pPr>
            <w:r w:rsidRPr="00C03910">
              <w:rPr>
                <w:rFonts w:asciiTheme="majorBidi" w:hAnsiTheme="majorBidi" w:cstheme="majorBidi"/>
                <w:b/>
                <w:bCs/>
                <w:sz w:val="24"/>
                <w:szCs w:val="24"/>
                <w:rtl/>
                <w:lang w:bidi="ar-JO"/>
              </w:rPr>
              <w:t>الانتاج القائم :</w:t>
            </w:r>
            <w:r w:rsidRPr="00C03910">
              <w:rPr>
                <w:rFonts w:asciiTheme="majorBidi" w:hAnsiTheme="majorBidi" w:cstheme="majorBidi"/>
                <w:sz w:val="24"/>
                <w:szCs w:val="24"/>
                <w:rtl/>
                <w:lang w:bidi="ar-JO"/>
              </w:rPr>
              <w:t xml:space="preserve"> </w:t>
            </w:r>
            <w:r w:rsidR="00EF56E9" w:rsidRPr="00C03910">
              <w:rPr>
                <w:rFonts w:asciiTheme="majorBidi" w:hAnsiTheme="majorBidi" w:cstheme="majorBidi"/>
                <w:sz w:val="24"/>
                <w:szCs w:val="24"/>
                <w:rtl/>
                <w:lang w:bidi="ar-JO"/>
              </w:rPr>
              <w:t>نشاط يتم تحت إشراف ومسؤولية وحدة مؤسسية تستعمل العمل ورأس المال والسلع والخدمات كمدخلات لإنتاج مخرجات من السلع والخدمات، ولا بد من وجود وحدة مؤسسية تتحمل مسؤولية العملية الإنتاجية وتمتلك سلعاً كمخرجات أو خدمات يحق لها أن تتلقى ثمناً أو تعويضاً عنها.</w:t>
            </w:r>
          </w:p>
          <w:p w14:paraId="52C0F473" w14:textId="77777777" w:rsidR="00821780" w:rsidRPr="00C03910" w:rsidRDefault="00E92F42" w:rsidP="00F54254">
            <w:pPr>
              <w:jc w:val="both"/>
              <w:rPr>
                <w:rFonts w:asciiTheme="majorBidi" w:hAnsiTheme="majorBidi" w:cstheme="majorBidi"/>
                <w:sz w:val="24"/>
                <w:szCs w:val="24"/>
                <w:rtl/>
                <w:lang w:bidi="ar-JO"/>
              </w:rPr>
            </w:pPr>
            <w:r w:rsidRPr="00C03910">
              <w:rPr>
                <w:rFonts w:asciiTheme="majorBidi" w:hAnsiTheme="majorBidi" w:cstheme="majorBidi"/>
                <w:b/>
                <w:bCs/>
                <w:sz w:val="24"/>
                <w:szCs w:val="24"/>
                <w:rtl/>
                <w:lang w:bidi="ar-JO"/>
              </w:rPr>
              <w:t xml:space="preserve">تعويضات العاملين </w:t>
            </w:r>
            <w:r w:rsidR="00EF56E9" w:rsidRPr="00C03910">
              <w:rPr>
                <w:rFonts w:asciiTheme="majorBidi" w:hAnsiTheme="majorBidi" w:cstheme="majorBidi"/>
                <w:b/>
                <w:bCs/>
                <w:sz w:val="24"/>
                <w:szCs w:val="24"/>
                <w:rtl/>
                <w:lang w:bidi="ar-JO"/>
              </w:rPr>
              <w:t>:</w:t>
            </w:r>
            <w:r w:rsidR="00EF56E9" w:rsidRPr="00C03910">
              <w:rPr>
                <w:rFonts w:asciiTheme="majorBidi" w:hAnsiTheme="majorBidi" w:cstheme="majorBidi"/>
                <w:sz w:val="24"/>
                <w:szCs w:val="24"/>
                <w:rtl/>
                <w:lang w:bidi="ar-JO"/>
              </w:rPr>
              <w:t xml:space="preserve"> يشمل مجموع المبالغ النقدية والعينية مستحقة الدفع من قبل رب العمل في مشروع ما إلى المستخدمين فيه مقابل عمل يؤديه هؤلاء المستخدمين أثناء الفترة المحاسبية، سواء دفعت مقدماً أو تزامنت مع أداء العمل أو بعد انتهاء العمل.</w:t>
            </w:r>
            <w:r w:rsidR="00821780" w:rsidRPr="00C03910">
              <w:rPr>
                <w:rFonts w:asciiTheme="majorBidi" w:hAnsiTheme="majorBidi" w:cstheme="majorBidi"/>
                <w:sz w:val="24"/>
                <w:szCs w:val="24"/>
                <w:rtl/>
                <w:lang w:bidi="ar-JO"/>
              </w:rPr>
              <w:t xml:space="preserve"> </w:t>
            </w:r>
          </w:p>
        </w:tc>
      </w:tr>
      <w:tr w:rsidR="003A7DE0" w:rsidRPr="00C03910" w14:paraId="00652F52" w14:textId="77777777" w:rsidTr="00F54254">
        <w:tc>
          <w:tcPr>
            <w:tcW w:w="9044" w:type="dxa"/>
            <w:gridSpan w:val="2"/>
          </w:tcPr>
          <w:p w14:paraId="65245BF5"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lastRenderedPageBreak/>
              <w:t xml:space="preserve">1-3 المتغيرات (ذكر متغيرات الدراسة الرئيسة للمسح) </w:t>
            </w:r>
          </w:p>
          <w:p w14:paraId="3EE8B499" w14:textId="77777777" w:rsidR="003A7DE0" w:rsidRPr="00C03910" w:rsidRDefault="009D44DA" w:rsidP="00C555C9">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النشاط الاقتصادي , فئة المنشأة ,</w:t>
            </w:r>
            <w:r w:rsidR="00E92F42" w:rsidRPr="00C03910">
              <w:rPr>
                <w:rFonts w:asciiTheme="majorBidi" w:hAnsiTheme="majorBidi" w:cstheme="majorBidi"/>
                <w:sz w:val="24"/>
                <w:szCs w:val="24"/>
                <w:rtl/>
                <w:lang w:bidi="ar-JO"/>
              </w:rPr>
              <w:t>اعداد العاملين ، الاستهلاك الوسيط ، الانتاج الرئيسي والانتاج الثانوي</w:t>
            </w:r>
            <w:r w:rsidRPr="00C03910">
              <w:rPr>
                <w:rFonts w:asciiTheme="majorBidi" w:hAnsiTheme="majorBidi" w:cstheme="majorBidi"/>
                <w:sz w:val="24"/>
                <w:szCs w:val="24"/>
                <w:rtl/>
                <w:lang w:bidi="ar-JO"/>
              </w:rPr>
              <w:t xml:space="preserve"> ,</w:t>
            </w:r>
            <w:r w:rsidR="00C555C9" w:rsidRPr="00C03910">
              <w:rPr>
                <w:rFonts w:asciiTheme="majorBidi" w:hAnsiTheme="majorBidi" w:cstheme="majorBidi"/>
                <w:sz w:val="24"/>
                <w:szCs w:val="24"/>
                <w:rtl/>
                <w:lang w:bidi="ar-JO"/>
              </w:rPr>
              <w:t>تعويضات العاملين, التكوين الرأسمالي , والضرائب على الانتاج, والضرائب على المنتجات .</w:t>
            </w:r>
          </w:p>
        </w:tc>
      </w:tr>
      <w:tr w:rsidR="003A7DE0" w:rsidRPr="00C03910" w14:paraId="6797CDA3" w14:textId="77777777" w:rsidTr="00F54254">
        <w:tc>
          <w:tcPr>
            <w:tcW w:w="9044" w:type="dxa"/>
            <w:gridSpan w:val="2"/>
          </w:tcPr>
          <w:p w14:paraId="44D5192E"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1-4 التصنيفات (ذكر الأساس الذي يتم على أساسه سرد التفاصيل في الجداول)</w:t>
            </w:r>
          </w:p>
          <w:p w14:paraId="3E33E2FD" w14:textId="77777777" w:rsidR="003A7DE0" w:rsidRPr="00C03910" w:rsidRDefault="00C555C9" w:rsidP="00F54254">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التصنيف الصناعي الموحد لجميع الأنشطة الاقتصادية التنقيح الرابع.</w:t>
            </w:r>
          </w:p>
        </w:tc>
      </w:tr>
      <w:tr w:rsidR="00642753" w:rsidRPr="00C03910" w14:paraId="018B34C2" w14:textId="77777777" w:rsidTr="00F54254">
        <w:tc>
          <w:tcPr>
            <w:tcW w:w="5437" w:type="dxa"/>
          </w:tcPr>
          <w:p w14:paraId="45B8DC3A" w14:textId="77777777" w:rsidR="00642753" w:rsidRPr="00C03910" w:rsidRDefault="009A0305" w:rsidP="00F54254">
            <w:pPr>
              <w:pStyle w:val="Heading1"/>
              <w:jc w:val="both"/>
              <w:outlineLvl w:val="0"/>
              <w:rPr>
                <w:rFonts w:asciiTheme="majorBidi" w:hAnsiTheme="majorBidi"/>
                <w:sz w:val="24"/>
                <w:szCs w:val="24"/>
                <w:rtl/>
                <w:lang w:bidi="ar-JO"/>
              </w:rPr>
            </w:pPr>
            <w:bookmarkStart w:id="2" w:name="_2-_الوقت"/>
            <w:bookmarkEnd w:id="2"/>
            <w:r w:rsidRPr="00C03910">
              <w:rPr>
                <w:rFonts w:asciiTheme="majorBidi" w:hAnsiTheme="majorBidi"/>
                <w:sz w:val="24"/>
                <w:szCs w:val="24"/>
                <w:rtl/>
                <w:lang w:bidi="ar-JO"/>
              </w:rPr>
              <w:t xml:space="preserve">2- الوقت </w:t>
            </w:r>
          </w:p>
        </w:tc>
        <w:tc>
          <w:tcPr>
            <w:tcW w:w="3607" w:type="dxa"/>
          </w:tcPr>
          <w:p w14:paraId="5FE57A21" w14:textId="77777777" w:rsidR="00642753" w:rsidRPr="00C03910" w:rsidRDefault="00642753" w:rsidP="00F54254">
            <w:pPr>
              <w:jc w:val="both"/>
              <w:rPr>
                <w:rFonts w:asciiTheme="majorBidi" w:hAnsiTheme="majorBidi" w:cstheme="majorBidi"/>
                <w:sz w:val="24"/>
                <w:szCs w:val="24"/>
                <w:rtl/>
                <w:lang w:bidi="ar-JO"/>
              </w:rPr>
            </w:pPr>
          </w:p>
        </w:tc>
      </w:tr>
      <w:tr w:rsidR="003A7DE0" w:rsidRPr="00C03910" w14:paraId="04265A41" w14:textId="77777777" w:rsidTr="00F54254">
        <w:tc>
          <w:tcPr>
            <w:tcW w:w="9044" w:type="dxa"/>
            <w:gridSpan w:val="2"/>
          </w:tcPr>
          <w:p w14:paraId="5473B81D"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2-1 الفترة المرجعية (هي الفترة الزمنية المرجعية التي يتم فيها جمع البيانات)</w:t>
            </w:r>
          </w:p>
          <w:p w14:paraId="766B0EDE" w14:textId="77777777" w:rsidR="003A7DE0" w:rsidRPr="00C03910" w:rsidRDefault="00E5258D" w:rsidP="00F54254">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يتم جمع البيانات بشكل سنوي</w:t>
            </w:r>
          </w:p>
        </w:tc>
      </w:tr>
      <w:tr w:rsidR="003A7DE0" w:rsidRPr="00C03910" w14:paraId="4F793A20" w14:textId="77777777" w:rsidTr="00F54254">
        <w:tc>
          <w:tcPr>
            <w:tcW w:w="9044" w:type="dxa"/>
            <w:gridSpan w:val="2"/>
          </w:tcPr>
          <w:p w14:paraId="4E612FFA"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2-2 تاريخ النشر (التاريخ السنوي لنشر هذه البيانات من قبل الدائرة)</w:t>
            </w:r>
          </w:p>
          <w:p w14:paraId="017A64CA" w14:textId="77777777" w:rsidR="003A7DE0" w:rsidRPr="00C03910" w:rsidRDefault="001A3C2A" w:rsidP="00F54254">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 xml:space="preserve">يتم نشر البيانات سنويا </w:t>
            </w:r>
          </w:p>
        </w:tc>
      </w:tr>
      <w:tr w:rsidR="003A7DE0" w:rsidRPr="00C03910" w14:paraId="1A1D156C" w14:textId="77777777" w:rsidTr="00F54254">
        <w:tc>
          <w:tcPr>
            <w:tcW w:w="9044" w:type="dxa"/>
            <w:gridSpan w:val="2"/>
          </w:tcPr>
          <w:p w14:paraId="78B7C5EC"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2-3 الالتزام بالنشر (الالتزام بنشر البيانات في الموعد المحدد)</w:t>
            </w:r>
          </w:p>
          <w:p w14:paraId="3D30F468" w14:textId="77777777" w:rsidR="003A7DE0" w:rsidRPr="00C03910" w:rsidRDefault="00F959FA" w:rsidP="00F54254">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يتم الالتزام بمواعيد النشر .</w:t>
            </w:r>
          </w:p>
        </w:tc>
      </w:tr>
      <w:tr w:rsidR="003A7DE0" w:rsidRPr="00C03910" w14:paraId="7F475A92" w14:textId="77777777" w:rsidTr="00F54254">
        <w:tc>
          <w:tcPr>
            <w:tcW w:w="9044" w:type="dxa"/>
            <w:gridSpan w:val="2"/>
          </w:tcPr>
          <w:p w14:paraId="68CB8954"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2-</w:t>
            </w:r>
            <w:r w:rsidRPr="00C03910">
              <w:rPr>
                <w:rFonts w:asciiTheme="majorBidi" w:hAnsiTheme="majorBidi" w:cstheme="majorBidi"/>
                <w:b/>
                <w:bCs/>
                <w:color w:val="4F81BD" w:themeColor="accent1"/>
                <w:sz w:val="24"/>
                <w:szCs w:val="24"/>
                <w:lang w:bidi="ar-JO"/>
              </w:rPr>
              <w:t>4</w:t>
            </w:r>
            <w:r w:rsidRPr="00C03910">
              <w:rPr>
                <w:rFonts w:asciiTheme="majorBidi" w:hAnsiTheme="majorBidi" w:cstheme="majorBidi"/>
                <w:b/>
                <w:bCs/>
                <w:color w:val="4F81BD" w:themeColor="accent1"/>
                <w:sz w:val="24"/>
                <w:szCs w:val="24"/>
                <w:rtl/>
                <w:lang w:bidi="ar-JO"/>
              </w:rPr>
              <w:t xml:space="preserve"> التكرار (يذكر فيه تكرار تنفيذ المسح ، مثال : ربعي، نصف سنوي، سنوي، أكثر من اختيار)</w:t>
            </w:r>
          </w:p>
          <w:p w14:paraId="63604516" w14:textId="77777777" w:rsidR="003A7DE0" w:rsidRPr="00C03910" w:rsidRDefault="001A3C2A" w:rsidP="00F54254">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 xml:space="preserve">سنوي وهناك بعض المسوح قد تكون سنتين او اكثر مثل مسح دخل ونفقات الاسرة </w:t>
            </w:r>
            <w:r w:rsidR="00053DAD" w:rsidRPr="00C03910">
              <w:rPr>
                <w:rFonts w:asciiTheme="majorBidi" w:hAnsiTheme="majorBidi" w:cstheme="majorBidi"/>
                <w:sz w:val="24"/>
                <w:szCs w:val="24"/>
                <w:rtl/>
                <w:lang w:bidi="ar-JO"/>
              </w:rPr>
              <w:t>, ومن السجلات الادارية</w:t>
            </w:r>
          </w:p>
        </w:tc>
      </w:tr>
      <w:tr w:rsidR="003A7DE0" w:rsidRPr="00C03910" w14:paraId="63582908" w14:textId="77777777" w:rsidTr="00F54254">
        <w:tc>
          <w:tcPr>
            <w:tcW w:w="9044" w:type="dxa"/>
            <w:gridSpan w:val="2"/>
          </w:tcPr>
          <w:p w14:paraId="6F6A7D5C" w14:textId="77777777" w:rsidR="003A7DE0" w:rsidRPr="00C03910" w:rsidRDefault="003A7DE0" w:rsidP="00F54254">
            <w:pPr>
              <w:jc w:val="both"/>
              <w:rPr>
                <w:rFonts w:asciiTheme="majorBidi" w:hAnsiTheme="majorBidi" w:cstheme="majorBidi"/>
                <w:sz w:val="24"/>
                <w:szCs w:val="24"/>
                <w:rtl/>
                <w:lang w:bidi="ar-JO"/>
              </w:rPr>
            </w:pPr>
            <w:r w:rsidRPr="00C03910">
              <w:rPr>
                <w:rFonts w:asciiTheme="majorBidi" w:hAnsiTheme="majorBidi" w:cstheme="majorBidi"/>
                <w:b/>
                <w:bCs/>
                <w:color w:val="4F81BD" w:themeColor="accent1"/>
                <w:sz w:val="24"/>
                <w:szCs w:val="24"/>
                <w:rtl/>
                <w:lang w:bidi="ar-JO"/>
              </w:rPr>
              <w:t>2-5 توفر سلسلة زمنية (ذكر السلسلة الزمنية المتوفرة من بيانات هذا المسح)</w:t>
            </w:r>
          </w:p>
        </w:tc>
      </w:tr>
      <w:tr w:rsidR="003A7DE0" w:rsidRPr="00C03910" w14:paraId="307188AA" w14:textId="77777777" w:rsidTr="00F54254">
        <w:tc>
          <w:tcPr>
            <w:tcW w:w="9044" w:type="dxa"/>
            <w:gridSpan w:val="2"/>
          </w:tcPr>
          <w:p w14:paraId="482B066D" w14:textId="77777777" w:rsidR="003A7DE0" w:rsidRPr="00C03910" w:rsidRDefault="003A7DE0" w:rsidP="00F54254">
            <w:pPr>
              <w:jc w:val="both"/>
              <w:rPr>
                <w:rFonts w:asciiTheme="majorBidi" w:hAnsiTheme="majorBidi" w:cstheme="majorBidi"/>
                <w:sz w:val="24"/>
                <w:szCs w:val="24"/>
                <w:lang w:bidi="ar-JO"/>
              </w:rPr>
            </w:pPr>
            <w:r w:rsidRPr="00C03910">
              <w:rPr>
                <w:rFonts w:asciiTheme="majorBidi" w:hAnsiTheme="majorBidi" w:cstheme="majorBidi"/>
                <w:sz w:val="24"/>
                <w:szCs w:val="24"/>
                <w:rtl/>
                <w:lang w:bidi="ar-JO"/>
              </w:rPr>
              <w:t xml:space="preserve">تتوفر سلسلة زمنية </w:t>
            </w:r>
            <w:r w:rsidR="001A3C2A" w:rsidRPr="00C03910">
              <w:rPr>
                <w:rFonts w:asciiTheme="majorBidi" w:hAnsiTheme="majorBidi" w:cstheme="majorBidi"/>
                <w:sz w:val="24"/>
                <w:szCs w:val="24"/>
                <w:rtl/>
                <w:lang w:bidi="ar-JO"/>
              </w:rPr>
              <w:t xml:space="preserve"> من عام 1976 – 2009 منشورة بصيغة الاكسل على موقع دائرة الاحصاءات </w:t>
            </w:r>
            <w:r w:rsidR="00053DAD" w:rsidRPr="00C03910">
              <w:rPr>
                <w:rFonts w:asciiTheme="majorBidi" w:hAnsiTheme="majorBidi" w:cstheme="majorBidi"/>
                <w:sz w:val="24"/>
                <w:szCs w:val="24"/>
                <w:rtl/>
                <w:lang w:bidi="ar-JO"/>
              </w:rPr>
              <w:t xml:space="preserve">و </w:t>
            </w:r>
            <w:r w:rsidR="00053DAD" w:rsidRPr="00C03910">
              <w:rPr>
                <w:rFonts w:asciiTheme="majorBidi" w:hAnsiTheme="majorBidi" w:cstheme="majorBidi"/>
                <w:sz w:val="24"/>
                <w:szCs w:val="24"/>
                <w:lang w:bidi="ar-JO"/>
              </w:rPr>
              <w:t>PDF</w:t>
            </w:r>
            <w:r w:rsidR="00053DAD" w:rsidRPr="00C03910">
              <w:rPr>
                <w:rFonts w:asciiTheme="majorBidi" w:hAnsiTheme="majorBidi" w:cstheme="majorBidi"/>
                <w:sz w:val="24"/>
                <w:szCs w:val="24"/>
                <w:rtl/>
                <w:lang w:bidi="ar-JO"/>
              </w:rPr>
              <w:t>.</w:t>
            </w:r>
          </w:p>
          <w:p w14:paraId="35A25A5E" w14:textId="77777777" w:rsidR="00971501" w:rsidRPr="00C03910" w:rsidRDefault="001A3C2A" w:rsidP="00F54254">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 xml:space="preserve">تتوفر سلسلة زمنية من 2010 – 2016 منشورة بصيغة البيانات التفاعلية على موقع دائرة الاحصاءات </w:t>
            </w:r>
            <w:r w:rsidR="00053DAD" w:rsidRPr="00C03910">
              <w:rPr>
                <w:rFonts w:asciiTheme="majorBidi" w:hAnsiTheme="majorBidi" w:cstheme="majorBidi"/>
                <w:sz w:val="24"/>
                <w:szCs w:val="24"/>
                <w:rtl/>
                <w:lang w:bidi="ar-JO"/>
              </w:rPr>
              <w:t>.</w:t>
            </w:r>
          </w:p>
        </w:tc>
      </w:tr>
      <w:tr w:rsidR="00756203" w:rsidRPr="00C03910" w14:paraId="13B82902" w14:textId="77777777" w:rsidTr="00F54254">
        <w:tc>
          <w:tcPr>
            <w:tcW w:w="5437" w:type="dxa"/>
          </w:tcPr>
          <w:p w14:paraId="0E94A44C" w14:textId="77777777" w:rsidR="00756203" w:rsidRPr="00C03910" w:rsidRDefault="00756203" w:rsidP="00F54254">
            <w:pPr>
              <w:pStyle w:val="Heading1"/>
              <w:jc w:val="both"/>
              <w:outlineLvl w:val="0"/>
              <w:rPr>
                <w:rFonts w:asciiTheme="majorBidi" w:hAnsiTheme="majorBidi"/>
                <w:sz w:val="24"/>
                <w:szCs w:val="24"/>
                <w:rtl/>
                <w:lang w:bidi="ar-JO"/>
              </w:rPr>
            </w:pPr>
            <w:bookmarkStart w:id="3" w:name="_3-_مستوى_الدقة"/>
            <w:bookmarkEnd w:id="3"/>
            <w:r w:rsidRPr="00C03910">
              <w:rPr>
                <w:rFonts w:asciiTheme="majorBidi" w:hAnsiTheme="majorBidi"/>
                <w:sz w:val="24"/>
                <w:szCs w:val="24"/>
                <w:rtl/>
                <w:lang w:bidi="ar-JO"/>
              </w:rPr>
              <w:t xml:space="preserve">3- مستوى الدقة </w:t>
            </w:r>
          </w:p>
        </w:tc>
        <w:tc>
          <w:tcPr>
            <w:tcW w:w="3607" w:type="dxa"/>
          </w:tcPr>
          <w:p w14:paraId="776FB679" w14:textId="77777777" w:rsidR="00756203" w:rsidRPr="00C03910" w:rsidRDefault="00756203" w:rsidP="00F54254">
            <w:pPr>
              <w:jc w:val="both"/>
              <w:rPr>
                <w:rFonts w:asciiTheme="majorBidi" w:hAnsiTheme="majorBidi" w:cstheme="majorBidi"/>
                <w:sz w:val="24"/>
                <w:szCs w:val="24"/>
                <w:rtl/>
                <w:lang w:bidi="ar-JO"/>
              </w:rPr>
            </w:pPr>
          </w:p>
        </w:tc>
      </w:tr>
      <w:tr w:rsidR="00D03004" w:rsidRPr="00C03910" w14:paraId="5A218987" w14:textId="77777777" w:rsidTr="00F54254">
        <w:tc>
          <w:tcPr>
            <w:tcW w:w="9044" w:type="dxa"/>
            <w:gridSpan w:val="2"/>
          </w:tcPr>
          <w:p w14:paraId="1B09FEAE" w14:textId="77777777" w:rsidR="00D03004" w:rsidRPr="00C03910" w:rsidRDefault="00D03004"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3-1 الدقة الكلية (تقدير مستوى الدقة لتنفيذ المسح، دقة عالية جداً في حال تنفيذ جميع البنود الواردة في قائمة اختبار دقة المسح، أو عالية في حال توفر ثلثي العناصر، ومتوسطة في حال توفر أقل من نصف البنود)</w:t>
            </w:r>
          </w:p>
          <w:p w14:paraId="697C2197" w14:textId="77777777" w:rsidR="00D03004" w:rsidRPr="00C03910" w:rsidRDefault="001A3C2A" w:rsidP="00F54254">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 xml:space="preserve">عالية </w:t>
            </w:r>
          </w:p>
        </w:tc>
      </w:tr>
      <w:tr w:rsidR="00D03004" w:rsidRPr="00C03910" w14:paraId="4F003256" w14:textId="77777777" w:rsidTr="00F54254">
        <w:tc>
          <w:tcPr>
            <w:tcW w:w="9044" w:type="dxa"/>
            <w:gridSpan w:val="2"/>
          </w:tcPr>
          <w:p w14:paraId="53A5DA8E" w14:textId="77777777" w:rsidR="00D03004" w:rsidRPr="00C03910" w:rsidRDefault="00D03004"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3-2 مصادر عدم الدقة (سواء أكانت المصادر أخطاء المعاينة أو أخطاء غير المعاينة)</w:t>
            </w:r>
          </w:p>
          <w:p w14:paraId="1CBE639D" w14:textId="77777777" w:rsidR="00D03004" w:rsidRPr="00C03910" w:rsidRDefault="00192BB9" w:rsidP="00F54254">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انحراف بسيط في العينة</w:t>
            </w:r>
            <w:r w:rsidR="008426AD" w:rsidRPr="00C03910">
              <w:rPr>
                <w:rFonts w:asciiTheme="majorBidi" w:hAnsiTheme="majorBidi" w:cstheme="majorBidi"/>
                <w:sz w:val="24"/>
                <w:szCs w:val="24"/>
                <w:rtl/>
                <w:lang w:bidi="ar-JO"/>
              </w:rPr>
              <w:t xml:space="preserve"> وتعويض القيم المفقودة.</w:t>
            </w:r>
          </w:p>
        </w:tc>
      </w:tr>
      <w:tr w:rsidR="003A7DE0" w:rsidRPr="00C03910" w14:paraId="1F1CFD64" w14:textId="77777777" w:rsidTr="00F54254">
        <w:tc>
          <w:tcPr>
            <w:tcW w:w="9044" w:type="dxa"/>
            <w:gridSpan w:val="2"/>
          </w:tcPr>
          <w:p w14:paraId="5597DED7"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3-3 مقاييس الدقة المتوفرة (كيفية الحكم على دقة البيانات بالقياس أو الوصف وفي حال القياس ذكر المقياس المستخدم ونتيجة القياس)</w:t>
            </w:r>
          </w:p>
          <w:p w14:paraId="3E4CB087" w14:textId="77777777" w:rsidR="003A7DE0" w:rsidRPr="00C03910" w:rsidRDefault="00192BB9" w:rsidP="00C03910">
            <w:pPr>
              <w:jc w:val="both"/>
              <w:rPr>
                <w:rFonts w:asciiTheme="majorBidi" w:hAnsiTheme="majorBidi" w:cstheme="majorBidi"/>
                <w:sz w:val="24"/>
                <w:szCs w:val="24"/>
                <w:lang w:bidi="ar-JO"/>
              </w:rPr>
            </w:pPr>
            <w:r w:rsidRPr="00C03910">
              <w:rPr>
                <w:rFonts w:asciiTheme="majorBidi" w:hAnsiTheme="majorBidi" w:cstheme="majorBidi"/>
                <w:sz w:val="24"/>
                <w:szCs w:val="24"/>
                <w:rtl/>
                <w:lang w:bidi="ar-JO"/>
              </w:rPr>
              <w:t>المقارنة بسنة سابقة.</w:t>
            </w:r>
          </w:p>
        </w:tc>
      </w:tr>
      <w:tr w:rsidR="00756203" w:rsidRPr="00C03910" w14:paraId="72058FBC" w14:textId="77777777" w:rsidTr="00F54254">
        <w:tc>
          <w:tcPr>
            <w:tcW w:w="5437" w:type="dxa"/>
          </w:tcPr>
          <w:p w14:paraId="3631B0B5" w14:textId="77777777" w:rsidR="00756203" w:rsidRPr="00C03910" w:rsidRDefault="00756203" w:rsidP="00F54254">
            <w:pPr>
              <w:pStyle w:val="Heading1"/>
              <w:jc w:val="both"/>
              <w:outlineLvl w:val="0"/>
              <w:rPr>
                <w:rFonts w:asciiTheme="majorBidi" w:hAnsiTheme="majorBidi"/>
                <w:sz w:val="24"/>
                <w:szCs w:val="24"/>
                <w:rtl/>
                <w:lang w:bidi="ar-JO"/>
              </w:rPr>
            </w:pPr>
            <w:bookmarkStart w:id="4" w:name="_4-_المقارنة"/>
            <w:bookmarkEnd w:id="4"/>
            <w:r w:rsidRPr="00C03910">
              <w:rPr>
                <w:rFonts w:asciiTheme="majorBidi" w:hAnsiTheme="majorBidi"/>
                <w:sz w:val="24"/>
                <w:szCs w:val="24"/>
                <w:rtl/>
                <w:lang w:bidi="ar-JO"/>
              </w:rPr>
              <w:t xml:space="preserve">4- المقارنة </w:t>
            </w:r>
          </w:p>
        </w:tc>
        <w:tc>
          <w:tcPr>
            <w:tcW w:w="3607" w:type="dxa"/>
          </w:tcPr>
          <w:p w14:paraId="2B54DF41" w14:textId="77777777" w:rsidR="00756203" w:rsidRPr="00C03910" w:rsidRDefault="00756203" w:rsidP="00F54254">
            <w:pPr>
              <w:jc w:val="both"/>
              <w:rPr>
                <w:rFonts w:asciiTheme="majorBidi" w:hAnsiTheme="majorBidi" w:cstheme="majorBidi"/>
                <w:sz w:val="24"/>
                <w:szCs w:val="24"/>
                <w:rtl/>
                <w:lang w:bidi="ar-JO"/>
              </w:rPr>
            </w:pPr>
          </w:p>
        </w:tc>
      </w:tr>
      <w:tr w:rsidR="003A7DE0" w:rsidRPr="00C03910" w14:paraId="56F1F2BD" w14:textId="77777777" w:rsidTr="00F54254">
        <w:tc>
          <w:tcPr>
            <w:tcW w:w="9044" w:type="dxa"/>
            <w:gridSpan w:val="2"/>
          </w:tcPr>
          <w:p w14:paraId="5A68184E"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4-1 المقارنة عبر الزمن (قابلية مقارنة البيانات مع البيانات المنشورة سابقاً)</w:t>
            </w:r>
          </w:p>
          <w:p w14:paraId="66794FA9" w14:textId="77777777" w:rsidR="003A7DE0" w:rsidRPr="00C03910" w:rsidRDefault="003A7DE0" w:rsidP="00F54254">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 xml:space="preserve">هذه البيانات قابلة للمقارنة مع البيانات المنتجة سابقاً بسبب استخدام نفس المنهجية وتطبيق المعايير الدولية </w:t>
            </w:r>
            <w:r w:rsidR="00053DAD" w:rsidRPr="00C03910">
              <w:rPr>
                <w:rFonts w:asciiTheme="majorBidi" w:hAnsiTheme="majorBidi" w:cstheme="majorBidi"/>
                <w:sz w:val="24"/>
                <w:szCs w:val="24"/>
                <w:rtl/>
                <w:lang w:bidi="ar-JO"/>
              </w:rPr>
              <w:t>.</w:t>
            </w:r>
          </w:p>
        </w:tc>
      </w:tr>
      <w:tr w:rsidR="00E77F16" w:rsidRPr="00C03910" w14:paraId="502ADEDB" w14:textId="77777777" w:rsidTr="00F54254">
        <w:tc>
          <w:tcPr>
            <w:tcW w:w="9044" w:type="dxa"/>
            <w:gridSpan w:val="2"/>
          </w:tcPr>
          <w:p w14:paraId="1AFA2F87" w14:textId="77777777" w:rsidR="00E77F16" w:rsidRPr="00C03910" w:rsidRDefault="00E77F16"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lastRenderedPageBreak/>
              <w:t>4-2 المقارنة مع الإحصاءات الأخرى(قابلية مقارنة البيانات المنشورة مع الأرقام الواردة في المسوح الأخرى لنفس المتغير، ومقارنة البيانات مع الدولة الأخرى)</w:t>
            </w:r>
          </w:p>
          <w:p w14:paraId="0AFE12FB" w14:textId="77777777" w:rsidR="00E77F16" w:rsidRPr="00C03910" w:rsidRDefault="00E77F16" w:rsidP="00F54254">
            <w:pPr>
              <w:jc w:val="both"/>
              <w:rPr>
                <w:rFonts w:asciiTheme="majorBidi" w:hAnsiTheme="majorBidi" w:cstheme="majorBidi"/>
                <w:sz w:val="24"/>
                <w:szCs w:val="24"/>
                <w:rtl/>
                <w:lang w:bidi="ar-JO"/>
              </w:rPr>
            </w:pPr>
            <w:r w:rsidRPr="00C03910">
              <w:rPr>
                <w:rFonts w:asciiTheme="majorBidi" w:hAnsiTheme="majorBidi" w:cstheme="majorBidi"/>
                <w:sz w:val="24"/>
                <w:szCs w:val="24"/>
                <w:rtl/>
                <w:lang w:bidi="ar-JO"/>
              </w:rPr>
              <w:t xml:space="preserve">هذه البيانات قابلة للمقارنة مع الإحصاءات الأخرى والتي تستخدم نفس التعاريف والتصانيف الدولية المتعلقة </w:t>
            </w:r>
            <w:r w:rsidR="00F97B9E" w:rsidRPr="00C03910">
              <w:rPr>
                <w:rFonts w:asciiTheme="majorBidi" w:hAnsiTheme="majorBidi" w:cstheme="majorBidi"/>
                <w:sz w:val="24"/>
                <w:szCs w:val="24"/>
                <w:rtl/>
                <w:lang w:bidi="ar-JO"/>
              </w:rPr>
              <w:t>بالأرقام القياسية</w:t>
            </w:r>
            <w:r w:rsidR="00053DAD" w:rsidRPr="00C03910">
              <w:rPr>
                <w:rFonts w:asciiTheme="majorBidi" w:hAnsiTheme="majorBidi" w:cstheme="majorBidi"/>
                <w:sz w:val="24"/>
                <w:szCs w:val="24"/>
                <w:rtl/>
                <w:lang w:bidi="ar-JO"/>
              </w:rPr>
              <w:t xml:space="preserve"> والمسوحات الاقتصادية .</w:t>
            </w:r>
          </w:p>
        </w:tc>
      </w:tr>
      <w:tr w:rsidR="00756203" w:rsidRPr="00C03910" w14:paraId="3FD41442" w14:textId="77777777" w:rsidTr="00F54254">
        <w:tc>
          <w:tcPr>
            <w:tcW w:w="5437" w:type="dxa"/>
          </w:tcPr>
          <w:p w14:paraId="17B44FD4" w14:textId="77777777" w:rsidR="00756203" w:rsidRPr="00C03910" w:rsidRDefault="009939D4" w:rsidP="00F54254">
            <w:pPr>
              <w:pStyle w:val="Heading1"/>
              <w:jc w:val="both"/>
              <w:outlineLvl w:val="0"/>
              <w:rPr>
                <w:rFonts w:asciiTheme="majorBidi" w:hAnsiTheme="majorBidi"/>
                <w:sz w:val="24"/>
                <w:szCs w:val="24"/>
                <w:rtl/>
                <w:lang w:bidi="ar-JO"/>
              </w:rPr>
            </w:pPr>
            <w:bookmarkStart w:id="5" w:name="_5-_الوصول_للبيانات"/>
            <w:bookmarkEnd w:id="5"/>
            <w:r w:rsidRPr="00C03910">
              <w:rPr>
                <w:rFonts w:asciiTheme="majorBidi" w:hAnsiTheme="majorBidi"/>
                <w:sz w:val="24"/>
                <w:szCs w:val="24"/>
                <w:rtl/>
                <w:lang w:bidi="ar-JO"/>
              </w:rPr>
              <w:t xml:space="preserve">5- الوصول للبيانات </w:t>
            </w:r>
          </w:p>
        </w:tc>
        <w:tc>
          <w:tcPr>
            <w:tcW w:w="3607" w:type="dxa"/>
          </w:tcPr>
          <w:p w14:paraId="7B672A70" w14:textId="77777777" w:rsidR="00756203" w:rsidRPr="00C03910" w:rsidRDefault="00756203" w:rsidP="00F54254">
            <w:pPr>
              <w:jc w:val="both"/>
              <w:rPr>
                <w:rFonts w:asciiTheme="majorBidi" w:hAnsiTheme="majorBidi" w:cstheme="majorBidi"/>
                <w:sz w:val="24"/>
                <w:szCs w:val="24"/>
                <w:rtl/>
                <w:lang w:bidi="ar-JO"/>
              </w:rPr>
            </w:pPr>
          </w:p>
        </w:tc>
      </w:tr>
      <w:tr w:rsidR="003A7DE0" w:rsidRPr="00C03910" w14:paraId="77DC1809" w14:textId="77777777" w:rsidTr="00F54254">
        <w:tc>
          <w:tcPr>
            <w:tcW w:w="9044" w:type="dxa"/>
            <w:gridSpan w:val="2"/>
          </w:tcPr>
          <w:p w14:paraId="4619EE56" w14:textId="77777777" w:rsidR="003A7DE0" w:rsidRPr="00C03910" w:rsidRDefault="003A7DE0" w:rsidP="00F54254">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rtl/>
                <w:lang w:bidi="ar-JO"/>
              </w:rPr>
              <w:t>5-1 شكل النشر (كيف يمكن لمستخدم البيانات الوصول إليها، مثال: الموقع الإلكتروني للدائرة، نسخة ورقية، ... الخ)</w:t>
            </w:r>
          </w:p>
          <w:p w14:paraId="6BD92238" w14:textId="77777777" w:rsidR="003A7DE0" w:rsidRPr="00C03910" w:rsidRDefault="003A7DE0" w:rsidP="00F54254">
            <w:pPr>
              <w:jc w:val="both"/>
              <w:rPr>
                <w:rFonts w:asciiTheme="majorBidi" w:hAnsiTheme="majorBidi" w:cstheme="majorBidi"/>
                <w:b/>
                <w:bCs/>
                <w:sz w:val="24"/>
                <w:szCs w:val="24"/>
                <w:rtl/>
                <w:lang w:bidi="ar-JO"/>
              </w:rPr>
            </w:pPr>
            <w:r w:rsidRPr="00C03910">
              <w:rPr>
                <w:rFonts w:asciiTheme="majorBidi" w:hAnsiTheme="majorBidi" w:cstheme="majorBidi"/>
                <w:b/>
                <w:bCs/>
                <w:sz w:val="24"/>
                <w:szCs w:val="24"/>
                <w:rtl/>
                <w:lang w:bidi="ar-JO"/>
              </w:rPr>
              <w:t xml:space="preserve">تنشر البيانات ورقياً وإلكترونياً على موقع دائرة الإحصاءات العامة </w:t>
            </w:r>
          </w:p>
          <w:p w14:paraId="0402BB67" w14:textId="77777777" w:rsidR="003A7DE0" w:rsidRPr="00C03910" w:rsidRDefault="002929C7" w:rsidP="002929C7">
            <w:pPr>
              <w:jc w:val="both"/>
              <w:rPr>
                <w:rFonts w:asciiTheme="majorBidi" w:hAnsiTheme="majorBidi" w:cstheme="majorBidi"/>
                <w:b/>
                <w:bCs/>
                <w:color w:val="4F81BD" w:themeColor="accent1"/>
                <w:sz w:val="24"/>
                <w:szCs w:val="24"/>
                <w:rtl/>
                <w:lang w:bidi="ar-JO"/>
              </w:rPr>
            </w:pPr>
            <w:r w:rsidRPr="00C03910">
              <w:rPr>
                <w:rFonts w:asciiTheme="majorBidi" w:hAnsiTheme="majorBidi" w:cstheme="majorBidi"/>
                <w:b/>
                <w:bCs/>
                <w:color w:val="4F81BD" w:themeColor="accent1"/>
                <w:sz w:val="24"/>
                <w:szCs w:val="24"/>
                <w:lang w:bidi="ar-JO"/>
              </w:rPr>
              <w:t>dos.gov.jo/</w:t>
            </w:r>
            <w:proofErr w:type="spellStart"/>
            <w:r w:rsidRPr="00C03910">
              <w:rPr>
                <w:rFonts w:asciiTheme="majorBidi" w:hAnsiTheme="majorBidi" w:cstheme="majorBidi"/>
                <w:b/>
                <w:bCs/>
                <w:color w:val="4F81BD" w:themeColor="accent1"/>
                <w:sz w:val="24"/>
                <w:szCs w:val="24"/>
                <w:lang w:bidi="ar-JO"/>
              </w:rPr>
              <w:t>ar</w:t>
            </w:r>
            <w:proofErr w:type="spellEnd"/>
            <w:r w:rsidRPr="00C03910">
              <w:rPr>
                <w:rFonts w:asciiTheme="majorBidi" w:hAnsiTheme="majorBidi" w:cstheme="majorBidi"/>
                <w:b/>
                <w:bCs/>
                <w:color w:val="4F81BD" w:themeColor="accent1"/>
                <w:sz w:val="24"/>
                <w:szCs w:val="24"/>
                <w:lang w:bidi="ar-JO"/>
              </w:rPr>
              <w:t>/national account/annual-accounts</w:t>
            </w:r>
          </w:p>
        </w:tc>
      </w:tr>
    </w:tbl>
    <w:p w14:paraId="51930542" w14:textId="77777777" w:rsidR="00B12518" w:rsidRPr="00C03910" w:rsidRDefault="00B12518" w:rsidP="00C03910">
      <w:pPr>
        <w:rPr>
          <w:rFonts w:asciiTheme="majorBidi" w:hAnsiTheme="majorBidi" w:cstheme="majorBidi"/>
          <w:sz w:val="24"/>
          <w:szCs w:val="24"/>
          <w:lang w:bidi="ar-JO"/>
        </w:rPr>
      </w:pPr>
    </w:p>
    <w:sectPr w:rsidR="00B12518" w:rsidRPr="00C03910" w:rsidSect="00C03910">
      <w:footerReference w:type="default" r:id="rId8"/>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E0C12" w14:textId="77777777" w:rsidR="007C3586" w:rsidRDefault="007C3586" w:rsidP="000031B4">
      <w:pPr>
        <w:spacing w:after="0" w:line="240" w:lineRule="auto"/>
      </w:pPr>
      <w:r>
        <w:separator/>
      </w:r>
    </w:p>
  </w:endnote>
  <w:endnote w:type="continuationSeparator" w:id="0">
    <w:p w14:paraId="715365CF" w14:textId="77777777" w:rsidR="007C3586" w:rsidRDefault="007C3586" w:rsidP="0000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655914029"/>
      <w:docPartObj>
        <w:docPartGallery w:val="Page Numbers (Bottom of Page)"/>
        <w:docPartUnique/>
      </w:docPartObj>
    </w:sdtPr>
    <w:sdtEndPr>
      <w:rPr>
        <w:noProof/>
      </w:rPr>
    </w:sdtEndPr>
    <w:sdtContent>
      <w:p w14:paraId="4F99D378" w14:textId="3071644E" w:rsidR="000031B4" w:rsidRDefault="000031B4">
        <w:pPr>
          <w:pStyle w:val="Footer"/>
          <w:jc w:val="center"/>
        </w:pPr>
        <w:r>
          <w:fldChar w:fldCharType="begin"/>
        </w:r>
        <w:r>
          <w:instrText xml:space="preserve"> PAGE   \* MERGEFORMAT </w:instrText>
        </w:r>
        <w:r>
          <w:fldChar w:fldCharType="separate"/>
        </w:r>
        <w:r w:rsidR="00520B27">
          <w:rPr>
            <w:noProof/>
            <w:rtl/>
          </w:rPr>
          <w:t>2</w:t>
        </w:r>
        <w:r>
          <w:rPr>
            <w:noProof/>
          </w:rPr>
          <w:fldChar w:fldCharType="end"/>
        </w:r>
      </w:p>
    </w:sdtContent>
  </w:sdt>
  <w:p w14:paraId="5B527BD5" w14:textId="77777777" w:rsidR="000031B4" w:rsidRDefault="00003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4F634" w14:textId="77777777" w:rsidR="007C3586" w:rsidRDefault="007C3586" w:rsidP="000031B4">
      <w:pPr>
        <w:spacing w:after="0" w:line="240" w:lineRule="auto"/>
      </w:pPr>
      <w:r>
        <w:separator/>
      </w:r>
    </w:p>
  </w:footnote>
  <w:footnote w:type="continuationSeparator" w:id="0">
    <w:p w14:paraId="17A93224" w14:textId="77777777" w:rsidR="007C3586" w:rsidRDefault="007C3586" w:rsidP="00003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AD3ECC"/>
    <w:multiLevelType w:val="hybridMultilevel"/>
    <w:tmpl w:val="AF1C5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7D2"/>
    <w:rsid w:val="000031B4"/>
    <w:rsid w:val="00011FFC"/>
    <w:rsid w:val="000421C7"/>
    <w:rsid w:val="0004255B"/>
    <w:rsid w:val="00053DAD"/>
    <w:rsid w:val="000C7E16"/>
    <w:rsid w:val="0011029E"/>
    <w:rsid w:val="001722F9"/>
    <w:rsid w:val="00192BB9"/>
    <w:rsid w:val="001A3C2A"/>
    <w:rsid w:val="0027118E"/>
    <w:rsid w:val="002929C7"/>
    <w:rsid w:val="002B0299"/>
    <w:rsid w:val="002B269C"/>
    <w:rsid w:val="003324CA"/>
    <w:rsid w:val="00360C1D"/>
    <w:rsid w:val="003A7DE0"/>
    <w:rsid w:val="003F07D2"/>
    <w:rsid w:val="00404CCC"/>
    <w:rsid w:val="00474DC9"/>
    <w:rsid w:val="004D0DBE"/>
    <w:rsid w:val="004F2D5D"/>
    <w:rsid w:val="00520B27"/>
    <w:rsid w:val="0054048F"/>
    <w:rsid w:val="00591EAD"/>
    <w:rsid w:val="005C0024"/>
    <w:rsid w:val="005D5C1E"/>
    <w:rsid w:val="005D69A2"/>
    <w:rsid w:val="006149A5"/>
    <w:rsid w:val="00642753"/>
    <w:rsid w:val="006669AE"/>
    <w:rsid w:val="006C2A7A"/>
    <w:rsid w:val="00714513"/>
    <w:rsid w:val="00716C04"/>
    <w:rsid w:val="00726A3A"/>
    <w:rsid w:val="00735882"/>
    <w:rsid w:val="00756203"/>
    <w:rsid w:val="007C3586"/>
    <w:rsid w:val="007E3E62"/>
    <w:rsid w:val="007E4A4A"/>
    <w:rsid w:val="008171AD"/>
    <w:rsid w:val="008208AE"/>
    <w:rsid w:val="00821780"/>
    <w:rsid w:val="008426AD"/>
    <w:rsid w:val="00883553"/>
    <w:rsid w:val="008839C4"/>
    <w:rsid w:val="00923BFD"/>
    <w:rsid w:val="009370C8"/>
    <w:rsid w:val="00953C76"/>
    <w:rsid w:val="00956E19"/>
    <w:rsid w:val="00967E07"/>
    <w:rsid w:val="00971501"/>
    <w:rsid w:val="00975568"/>
    <w:rsid w:val="009939D4"/>
    <w:rsid w:val="009A0305"/>
    <w:rsid w:val="009D44DA"/>
    <w:rsid w:val="009E25FA"/>
    <w:rsid w:val="00A4728E"/>
    <w:rsid w:val="00A836A1"/>
    <w:rsid w:val="00AA1FB0"/>
    <w:rsid w:val="00AB05EC"/>
    <w:rsid w:val="00B0558E"/>
    <w:rsid w:val="00B12518"/>
    <w:rsid w:val="00B211AB"/>
    <w:rsid w:val="00B228B1"/>
    <w:rsid w:val="00B237D5"/>
    <w:rsid w:val="00B24498"/>
    <w:rsid w:val="00B3222E"/>
    <w:rsid w:val="00B55D14"/>
    <w:rsid w:val="00B64614"/>
    <w:rsid w:val="00BA0033"/>
    <w:rsid w:val="00C03910"/>
    <w:rsid w:val="00C4573A"/>
    <w:rsid w:val="00C555C9"/>
    <w:rsid w:val="00C62BFF"/>
    <w:rsid w:val="00C66714"/>
    <w:rsid w:val="00C67591"/>
    <w:rsid w:val="00CA4065"/>
    <w:rsid w:val="00CA6CFB"/>
    <w:rsid w:val="00CC5FDC"/>
    <w:rsid w:val="00D03004"/>
    <w:rsid w:val="00D16AE1"/>
    <w:rsid w:val="00D50625"/>
    <w:rsid w:val="00D671E1"/>
    <w:rsid w:val="00D73E05"/>
    <w:rsid w:val="00D845BD"/>
    <w:rsid w:val="00D862C5"/>
    <w:rsid w:val="00D90F8B"/>
    <w:rsid w:val="00D95597"/>
    <w:rsid w:val="00DE7BD7"/>
    <w:rsid w:val="00E5258D"/>
    <w:rsid w:val="00E75E1B"/>
    <w:rsid w:val="00E77F16"/>
    <w:rsid w:val="00E83A63"/>
    <w:rsid w:val="00E92F42"/>
    <w:rsid w:val="00EA2E92"/>
    <w:rsid w:val="00EB1828"/>
    <w:rsid w:val="00ED49B3"/>
    <w:rsid w:val="00EE0FC7"/>
    <w:rsid w:val="00EF56E9"/>
    <w:rsid w:val="00F11EE6"/>
    <w:rsid w:val="00F45859"/>
    <w:rsid w:val="00F54254"/>
    <w:rsid w:val="00F642AA"/>
    <w:rsid w:val="00F959FA"/>
    <w:rsid w:val="00F97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D35E"/>
  <w15:docId w15:val="{DEB6D925-731B-467C-8B03-5359F904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CC5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C5F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5FD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A7A"/>
    <w:pPr>
      <w:ind w:left="720"/>
      <w:contextualSpacing/>
    </w:pPr>
  </w:style>
  <w:style w:type="character" w:styleId="Hyperlink">
    <w:name w:val="Hyperlink"/>
    <w:basedOn w:val="DefaultParagraphFont"/>
    <w:uiPriority w:val="99"/>
    <w:unhideWhenUsed/>
    <w:rsid w:val="005D69A2"/>
    <w:rPr>
      <w:color w:val="0000FF" w:themeColor="hyperlink"/>
      <w:u w:val="single"/>
    </w:rPr>
  </w:style>
  <w:style w:type="character" w:styleId="FollowedHyperlink">
    <w:name w:val="FollowedHyperlink"/>
    <w:basedOn w:val="DefaultParagraphFont"/>
    <w:uiPriority w:val="99"/>
    <w:semiHidden/>
    <w:unhideWhenUsed/>
    <w:rsid w:val="00CC5FDC"/>
    <w:rPr>
      <w:color w:val="800080" w:themeColor="followedHyperlink"/>
      <w:u w:val="single"/>
    </w:rPr>
  </w:style>
  <w:style w:type="character" w:customStyle="1" w:styleId="Heading1Char">
    <w:name w:val="Heading 1 Char"/>
    <w:basedOn w:val="DefaultParagraphFont"/>
    <w:link w:val="Heading1"/>
    <w:uiPriority w:val="9"/>
    <w:rsid w:val="00CC5FD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C5F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C5FDC"/>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C5FDC"/>
    <w:pPr>
      <w:spacing w:after="100"/>
    </w:pPr>
  </w:style>
  <w:style w:type="paragraph" w:styleId="Header">
    <w:name w:val="header"/>
    <w:basedOn w:val="Normal"/>
    <w:link w:val="HeaderChar"/>
    <w:uiPriority w:val="99"/>
    <w:unhideWhenUsed/>
    <w:rsid w:val="00003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1B4"/>
  </w:style>
  <w:style w:type="paragraph" w:styleId="Footer">
    <w:name w:val="footer"/>
    <w:basedOn w:val="Normal"/>
    <w:link w:val="FooterChar"/>
    <w:uiPriority w:val="99"/>
    <w:unhideWhenUsed/>
    <w:rsid w:val="00003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1B4"/>
  </w:style>
  <w:style w:type="paragraph" w:styleId="BalloonText">
    <w:name w:val="Balloon Text"/>
    <w:basedOn w:val="Normal"/>
    <w:link w:val="BalloonTextChar"/>
    <w:uiPriority w:val="99"/>
    <w:semiHidden/>
    <w:unhideWhenUsed/>
    <w:rsid w:val="00883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553"/>
    <w:rPr>
      <w:rFonts w:ascii="Tahoma" w:hAnsi="Tahoma" w:cs="Tahoma"/>
      <w:sz w:val="16"/>
      <w:szCs w:val="16"/>
    </w:rPr>
  </w:style>
  <w:style w:type="character" w:styleId="Strong">
    <w:name w:val="Strong"/>
    <w:basedOn w:val="DefaultParagraphFont"/>
    <w:uiPriority w:val="22"/>
    <w:qFormat/>
    <w:rsid w:val="008171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2B9CB-79A8-4B87-941F-C2F751CD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KHALAF</dc:creator>
  <cp:lastModifiedBy>Murad Bani Hamad</cp:lastModifiedBy>
  <cp:revision>3</cp:revision>
  <cp:lastPrinted>2022-03-24T09:57:00Z</cp:lastPrinted>
  <dcterms:created xsi:type="dcterms:W3CDTF">2023-03-21T08:32:00Z</dcterms:created>
  <dcterms:modified xsi:type="dcterms:W3CDTF">2023-07-18T07:22:00Z</dcterms:modified>
</cp:coreProperties>
</file>