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AE" w:rsidRPr="00340AAE" w:rsidRDefault="00C24910" w:rsidP="00847F51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340AAE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وثيقة توضيحية للبيانات الم</w:t>
      </w:r>
      <w:r w:rsidR="002B7384" w:rsidRPr="00340AAE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نشور</w:t>
      </w:r>
      <w:r w:rsidRPr="00340AAE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ة</w:t>
      </w:r>
    </w:p>
    <w:tbl>
      <w:tblPr>
        <w:tblStyle w:val="TableGrid"/>
        <w:bidiVisual/>
        <w:tblW w:w="12514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1899"/>
        <w:gridCol w:w="2095"/>
        <w:gridCol w:w="990"/>
        <w:gridCol w:w="2097"/>
      </w:tblGrid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821780" w:rsidRPr="00340AAE" w:rsidRDefault="00821780" w:rsidP="00F96D30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الاسم</w:t>
            </w:r>
            <w:r w:rsidR="00F96D3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:</w:t>
            </w:r>
            <w:r w:rsid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الاحصاءات الاقتصادية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/ مسح </w:t>
            </w:r>
            <w:r w:rsid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الاستخدام وتعويضات العاملين</w:t>
            </w:r>
          </w:p>
        </w:tc>
        <w:tc>
          <w:tcPr>
            <w:tcW w:w="3994" w:type="dxa"/>
            <w:gridSpan w:val="2"/>
            <w:vMerge w:val="restart"/>
          </w:tcPr>
          <w:p w:rsidR="00821780" w:rsidRPr="00340AAE" w:rsidRDefault="003320F4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1._المحتويات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المحتويات</w:t>
              </w:r>
            </w:hyperlink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3320F4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2-_الوقت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الوقت</w:t>
              </w:r>
            </w:hyperlink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3320F4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3-_مستوى_الدقة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الدقة</w:t>
              </w:r>
            </w:hyperlink>
          </w:p>
          <w:p w:rsidR="00821780" w:rsidRPr="00340AAE" w:rsidRDefault="003320F4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4-_المقارنة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المقارنة</w:t>
              </w:r>
            </w:hyperlink>
          </w:p>
          <w:p w:rsidR="00821780" w:rsidRPr="00340AAE" w:rsidRDefault="003320F4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5-_الوصول_للبيانات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الوصول للبيانات</w:t>
              </w:r>
            </w:hyperlink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إحصاءات 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اقتصادية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3994" w:type="dxa"/>
            <w:gridSpan w:val="2"/>
            <w:vMerge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94" w:type="dxa"/>
            <w:gridSpan w:val="2"/>
            <w:vMerge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2B7384" w:rsidRPr="00340AAE" w:rsidRDefault="002B7384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الشخص المسؤول و</w:t>
            </w:r>
            <w:r w:rsidR="00B24498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المديرية</w:t>
            </w:r>
          </w:p>
          <w:p w:rsidR="00821780" w:rsidRPr="00340AAE" w:rsidRDefault="00821780" w:rsidP="00C23101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مديرية </w:t>
            </w:r>
            <w:r w:rsid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الاحصاءات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الاقتصادية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/ قسم </w:t>
            </w:r>
            <w:r w:rsid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الاستخدام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– </w:t>
            </w:r>
            <w:r w:rsid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ثامر بركات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- تلفون </w:t>
            </w:r>
            <w:r w:rsidRPr="00340AA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5300700-</w:t>
            </w:r>
            <w:r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فرعي  </w:t>
            </w:r>
            <w:r w:rsidRPr="00340AA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</w:t>
            </w:r>
            <w:r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="002B7384"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="00C2310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1321</w:t>
            </w:r>
            <w:r w:rsidR="002B7384" w:rsidRPr="00340AA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</w:t>
            </w:r>
            <w:r w:rsidR="002B7384"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بريد إلكتروني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: </w:t>
            </w:r>
            <w:r w:rsidR="00F96D30"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  <w:t>thamer</w:t>
            </w:r>
            <w:r w:rsidR="002B7384" w:rsidRPr="00340AAE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@dos.gov.jo</w:t>
            </w:r>
            <w:r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011FFC" w:rsidRPr="00340AAE" w:rsidRDefault="00011FFC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94" w:type="dxa"/>
            <w:gridSpan w:val="2"/>
          </w:tcPr>
          <w:p w:rsidR="00011FFC" w:rsidRPr="00340AAE" w:rsidRDefault="00011FFC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821780" w:rsidRPr="00340AAE" w:rsidRDefault="00821780" w:rsidP="003E42A2">
            <w:pPr>
              <w:spacing w:before="120" w:after="1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الهدف والمرجعية التاريخية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D66929" w:rsidP="00F96D30">
            <w:pPr>
              <w:spacing w:before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يهدف </w:t>
            </w:r>
            <w:r w:rsid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مسح </w:t>
            </w:r>
            <w:r w:rsid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الاستخدام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إلى</w:t>
            </w:r>
            <w:r w:rsidR="00340AA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توفير البيانات التالية</w:t>
            </w:r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: </w:t>
            </w:r>
          </w:p>
          <w:p w:rsidR="00821780" w:rsidRDefault="00F96D30" w:rsidP="00F96D30">
            <w:pPr>
              <w:pStyle w:val="ListParagraph"/>
              <w:numPr>
                <w:ilvl w:val="0"/>
                <w:numId w:val="1"/>
              </w:numPr>
              <w:spacing w:before="240" w:after="24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بيانات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عن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عدد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المنشآت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العاملة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في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القطاعين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العام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والخاص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حسب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النشاط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الاقتصادي</w:t>
            </w:r>
            <w:r w:rsidR="00340AA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F96D30" w:rsidRPr="00F96D30" w:rsidRDefault="00F96D30" w:rsidP="00F96D30">
            <w:pPr>
              <w:pStyle w:val="ListParagraph"/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بيانات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عن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أعداد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العاملين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وخصائصهم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حسب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الجنس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والجنسية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والمستوى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التعليمي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والتخصص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340AAE" w:rsidRDefault="00F96D30" w:rsidP="00F96D30">
            <w:pPr>
              <w:pStyle w:val="ListParagraph"/>
              <w:numPr>
                <w:ilvl w:val="0"/>
                <w:numId w:val="1"/>
              </w:numPr>
              <w:spacing w:before="240" w:after="24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بيانات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تفصيلية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عن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مستويات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الرواتب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والأجور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النقدية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المدفوعة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لمجموعات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المهن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وكذلك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المكافآت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والمنح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النقدية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المدفوعة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المنتظمة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وغير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المنتظمة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لمختلف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المهن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340AAE" w:rsidRDefault="00F96D30" w:rsidP="00F96D30">
            <w:pPr>
              <w:pStyle w:val="ListParagraph"/>
              <w:numPr>
                <w:ilvl w:val="0"/>
                <w:numId w:val="1"/>
              </w:numPr>
              <w:spacing w:before="240" w:after="24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بيانات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عن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تعويضات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العاملين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حسب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مجموعات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المهن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الرئيسية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="00340AA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F96D30" w:rsidRPr="00F96D30" w:rsidRDefault="00F96D30" w:rsidP="00F96D30">
            <w:pPr>
              <w:pStyle w:val="ListParagraph"/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بيانات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عن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متوسط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ساعات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العمل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المعتاد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في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الشهر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بإستثناء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أيام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العطل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الأسبوعية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التي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يعملها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المستخدمون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حسب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مجموعات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المهن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الرئيسية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في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القطاعين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العام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F96D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والخاص</w:t>
            </w:r>
            <w:r w:rsidRPr="00F96D3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21780" w:rsidRPr="00340AAE" w:rsidRDefault="00821780" w:rsidP="00C95F4A">
            <w:pPr>
              <w:spacing w:before="120" w:after="24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1"/>
          <w:wAfter w:w="2097" w:type="dxa"/>
        </w:trPr>
        <w:tc>
          <w:tcPr>
            <w:tcW w:w="7332" w:type="dxa"/>
            <w:gridSpan w:val="2"/>
          </w:tcPr>
          <w:p w:rsidR="00712442" w:rsidRDefault="00C24910" w:rsidP="005D0574">
            <w:pPr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bookmarkStart w:id="0" w:name="_GoBack"/>
            <w:bookmarkEnd w:id="0"/>
            <w:r w:rsidRPr="009A6DD7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المرجعية التاريخية: </w:t>
            </w:r>
            <w:r w:rsidR="005D0574" w:rsidRPr="005D0574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(يرجى كتابة السنة التي بوشر فيها تنفيذ المسح)</w:t>
            </w:r>
          </w:p>
          <w:p w:rsidR="005D0574" w:rsidRPr="005D0574" w:rsidRDefault="005D0574" w:rsidP="005D0574">
            <w:pPr>
              <w:spacing w:after="12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D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1963</w:t>
            </w:r>
          </w:p>
        </w:tc>
        <w:tc>
          <w:tcPr>
            <w:tcW w:w="3085" w:type="dxa"/>
            <w:gridSpan w:val="2"/>
          </w:tcPr>
          <w:p w:rsidR="00011FFC" w:rsidRPr="00340AAE" w:rsidRDefault="00011FFC" w:rsidP="003E42A2">
            <w:pPr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712442" w:rsidRPr="00340AAE" w:rsidRDefault="00821780" w:rsidP="00206FA5">
            <w:pPr>
              <w:spacing w:before="24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المستخدم</w:t>
            </w:r>
            <w:r w:rsidR="00F45859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و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ن </w:t>
            </w:r>
          </w:p>
          <w:p w:rsidR="00821780" w:rsidRPr="00340AAE" w:rsidRDefault="00821780" w:rsidP="00206FA5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المستخدم</w:t>
            </w:r>
            <w:r w:rsidR="00F45859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و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ن: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206FA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المؤسسات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الحكومية ذات العلاقة والمخططين وراسمي السياسات ومراكز  الأبحاث الاقتصادية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وطلاب الجامعات.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712442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المصدر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="009B57AD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9B57AD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تجمع البيانات من خلال مسوحات</w:t>
            </w:r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سنوي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ة</w:t>
            </w:r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94" w:type="dxa"/>
            <w:gridSpan w:val="2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9B57AD" w:rsidRPr="00340AAE" w:rsidRDefault="0082178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الهيئة المخولة بجمع البيانات ونشرها</w:t>
            </w:r>
            <w:r w:rsidR="008839C4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دائرة الإحصاءات العامة بموجب قانون رقم  </w:t>
            </w:r>
            <w:r w:rsidR="009B57AD" w:rsidRPr="003E42A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12</w:t>
            </w:r>
            <w:r w:rsidRPr="003E42A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لسنة </w:t>
            </w:r>
            <w:r w:rsidR="009B57AD" w:rsidRPr="003E42A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2012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B211AB" w:rsidRPr="00340AAE" w:rsidRDefault="00F11EE6" w:rsidP="003E42A2">
            <w:pPr>
              <w:pStyle w:val="Heading1"/>
              <w:spacing w:before="240" w:after="120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</w:pPr>
            <w:bookmarkStart w:id="1" w:name="_1._المحتويات"/>
            <w:bookmarkEnd w:id="1"/>
            <w:r w:rsidRPr="003E42A2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1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. المحتويات </w:t>
            </w:r>
          </w:p>
        </w:tc>
        <w:tc>
          <w:tcPr>
            <w:tcW w:w="3994" w:type="dxa"/>
            <w:gridSpan w:val="2"/>
          </w:tcPr>
          <w:p w:rsidR="00B211AB" w:rsidRPr="00340AAE" w:rsidRDefault="00B211AB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206FA5" w:rsidRPr="00206FA5" w:rsidRDefault="00206FA5" w:rsidP="00206FA5">
            <w:pPr>
              <w:pStyle w:val="ListParagraph"/>
              <w:numPr>
                <w:ilvl w:val="1"/>
                <w:numId w:val="4"/>
              </w:numPr>
              <w:spacing w:before="12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الإحصائية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تعتبر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المنشأة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الاقتصادية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الإحصائية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لهذا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المسح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.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ويشترط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أن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تكون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المنشأة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ذات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استقلالية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محاسبية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.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وقد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تمارس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نشاطاً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إقتصادياً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واحداً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أو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أكثر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نشاط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اقتصادي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يكون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أحدهما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رئيسياً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والباقي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أنشطة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ثانوية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تدرج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بياناتها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في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ذات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الاستمارة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206FA5" w:rsidRPr="00206FA5" w:rsidRDefault="00206FA5" w:rsidP="00206FA5">
            <w:pPr>
              <w:pStyle w:val="ListParagraph"/>
              <w:numPr>
                <w:ilvl w:val="1"/>
                <w:numId w:val="4"/>
              </w:numPr>
              <w:spacing w:before="12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الرئيسي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هو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الاقتصادي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الذي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تمارسه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المنشأة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بشكل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رئيسي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لإنتاج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سلع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أو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تقديم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خدمات،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وتحدده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المنشأة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نفسها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على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أساس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القيمة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المضافة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أو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قيمة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الإيرادات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أو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حجم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الإنتاج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ويسجل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بالتفصيل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حسب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التصنيف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الصناعي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الدولي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الموحد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(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التنقيح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الرابع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).</w:t>
            </w:r>
          </w:p>
          <w:p w:rsidR="00206FA5" w:rsidRPr="00206FA5" w:rsidRDefault="00206FA5" w:rsidP="00206FA5">
            <w:pPr>
              <w:pStyle w:val="ListParagraph"/>
              <w:numPr>
                <w:ilvl w:val="1"/>
                <w:numId w:val="4"/>
              </w:numPr>
              <w:spacing w:before="12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شهر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الإسناد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الزمني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هو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الشهر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الذي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تجمع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عنه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البيانات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لجميع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المنشآت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وهو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شهر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تشرين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أول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لعام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المسح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206FA5" w:rsidRPr="00206FA5" w:rsidRDefault="00206FA5" w:rsidP="00206FA5">
            <w:pPr>
              <w:pStyle w:val="ListParagraph"/>
              <w:numPr>
                <w:ilvl w:val="1"/>
                <w:numId w:val="4"/>
              </w:numPr>
              <w:spacing w:before="12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ساعات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العمل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تم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تعديل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احتساب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ساعات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العمل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على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أساس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ساعات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العمل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المعتاد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وعدم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احتساب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أيام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العطل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نهاية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الأسبوع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اعتباراً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مسح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2009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C24910" w:rsidRPr="00340AAE" w:rsidRDefault="00206FA5" w:rsidP="00206FA5">
            <w:pPr>
              <w:pStyle w:val="ListParagraph"/>
              <w:numPr>
                <w:ilvl w:val="1"/>
                <w:numId w:val="4"/>
              </w:numPr>
              <w:spacing w:before="1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تعويضات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العاملين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تشمل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إجمالي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الرواتب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والأجور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النقدية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والعينية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المستحقة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للعاملين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وقيمة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مساهمة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المنتجين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في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أقساط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الضمان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الاجتماعي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بالإضافة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للمزايا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الأخرى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النقدية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والعينية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المستحقة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06F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للعاملين</w:t>
            </w:r>
            <w:r w:rsidRPr="00206F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712442" w:rsidRPr="00340AAE" w:rsidRDefault="00712442" w:rsidP="00206FA5">
            <w:pPr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821780" w:rsidRPr="00340AAE" w:rsidRDefault="00821780" w:rsidP="00F11EB6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3A7DE0" w:rsidRPr="00340AAE" w:rsidRDefault="003A7DE0" w:rsidP="00F11EB6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="00C24910"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المتغيرات </w:t>
            </w:r>
          </w:p>
          <w:p w:rsidR="00F11EB6" w:rsidRDefault="009B57AD" w:rsidP="002266C6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النشاط الاقتصادي الرئيسي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، المحافظة، </w:t>
            </w:r>
            <w:r w:rsidR="00206FA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المهنه بالتفصيل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، </w:t>
            </w:r>
            <w:r w:rsidR="00206FA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الجنس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، </w:t>
            </w:r>
            <w:r w:rsidR="00206FA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الجنسية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، </w:t>
            </w:r>
            <w:r w:rsidR="00206FA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</w:t>
            </w:r>
            <w:r w:rsid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لمستوى التعليمي</w:t>
            </w:r>
            <w:r w:rsidR="002F7EC9"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،</w:t>
            </w:r>
            <w:r w:rsid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التخصص</w:t>
            </w:r>
            <w:r w:rsidR="002F7EC9"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،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الرواتب والاجور النقديه</w:t>
            </w:r>
            <w:r w:rsidR="002F7EC9"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،</w:t>
            </w:r>
            <w:r w:rsid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ساعات العمل.</w:t>
            </w:r>
          </w:p>
          <w:p w:rsidR="00F11EB6" w:rsidRPr="00340AAE" w:rsidRDefault="00F11EB6" w:rsidP="00F11EB6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lastRenderedPageBreak/>
              <w:t>1-</w:t>
            </w:r>
            <w:r w:rsidR="00C24910"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التصنيفات </w:t>
            </w:r>
          </w:p>
          <w:p w:rsidR="003A7DE0" w:rsidRPr="002F7EC9" w:rsidRDefault="002F7EC9" w:rsidP="002F7EC9">
            <w:pPr>
              <w:ind w:left="36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روعي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عند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تصميم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الاستمارة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أن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تكون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لجميع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البنود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الواردة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فيها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رموز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محددة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مسبقاً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.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وقد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استخدم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دليل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التصنيف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الصناعي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الدولي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الموحد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( (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  <w:t>ISIC4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لترميز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النشاط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الاقتصادي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ودليل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تصنيف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المستوى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التعليمي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والتخصص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الأردني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(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  <w:t>JISCED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)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المعتمد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والمطور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عن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دليل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التصنيف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الدولي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للتعليم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الصادر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عن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اليونسكو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((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  <w:t>ISCED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لترميز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حقل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المؤهل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العلمي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والتخصص،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كما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تم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اعتماد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دليل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التصنيف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الدولي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المعياري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للمهن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(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  <w:t>ISCO- 08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)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لترميز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2F7EC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المهن</w:t>
            </w:r>
            <w:r w:rsidRPr="002F7EC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</w:tc>
      </w:tr>
      <w:tr w:rsidR="002B7384" w:rsidRPr="00340AAE" w:rsidTr="003E42A2">
        <w:tc>
          <w:tcPr>
            <w:tcW w:w="9427" w:type="dxa"/>
            <w:gridSpan w:val="3"/>
          </w:tcPr>
          <w:p w:rsidR="00642753" w:rsidRPr="00340AAE" w:rsidRDefault="009A0305" w:rsidP="00F11EB6">
            <w:pPr>
              <w:pStyle w:val="Heading1"/>
              <w:spacing w:before="240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</w:rPr>
            </w:pPr>
            <w:bookmarkStart w:id="2" w:name="_2-_الوقت"/>
            <w:bookmarkEnd w:id="2"/>
            <w:r w:rsidRPr="00F11EB6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2</w:t>
            </w:r>
            <w:r w:rsidR="00F11EB6">
              <w:rPr>
                <w:rFonts w:ascii="Traditional Arabic" w:hAnsi="Traditional Arabic" w:cs="Traditional Arabic" w:hint="cs"/>
                <w:color w:val="auto"/>
                <w:sz w:val="32"/>
                <w:szCs w:val="32"/>
                <w:rtl/>
                <w:lang w:bidi="ar-JO"/>
              </w:rPr>
              <w:t xml:space="preserve">. 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الوقت </w:t>
            </w:r>
          </w:p>
          <w:p w:rsidR="00F11EB6" w:rsidRPr="00340AAE" w:rsidRDefault="00C24910" w:rsidP="00F11EB6">
            <w:pPr>
              <w:tabs>
                <w:tab w:val="left" w:pos="5219"/>
              </w:tabs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نفذ المسح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سنويا، بحيث يغطي البيانات عن السنة المالية السابقة للسنة التي يتم فيها تنفيذ المسح.</w:t>
            </w:r>
          </w:p>
        </w:tc>
        <w:tc>
          <w:tcPr>
            <w:tcW w:w="3087" w:type="dxa"/>
            <w:gridSpan w:val="2"/>
          </w:tcPr>
          <w:p w:rsidR="00642753" w:rsidRPr="00340AAE" w:rsidRDefault="00642753" w:rsidP="003E42A2">
            <w:pPr>
              <w:spacing w:before="240"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F11EB6" w:rsidRDefault="00F11EB6" w:rsidP="003E42A2">
            <w:pPr>
              <w:spacing w:before="240" w:after="1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3A7DE0" w:rsidRPr="00340AAE" w:rsidRDefault="003A7DE0" w:rsidP="00F11EB6">
            <w:pPr>
              <w:spacing w:before="24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2-1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الفترة المرجعية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712442" w:rsidRPr="00340AAE" w:rsidRDefault="009B57AD" w:rsidP="00F11EB6">
            <w:pPr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تغطي 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البيانات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سنة ميلادية كاملة</w:t>
            </w:r>
          </w:p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2-2 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التا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ريخ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p w:rsidR="003A7DE0" w:rsidRPr="00340AAE" w:rsidRDefault="00C24910" w:rsidP="00F11EB6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متوفر التاريخ السنوي لنشر هذه البيانات</w:t>
            </w:r>
            <w:r w:rsidR="00F11EB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،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محدد مسبقا من خلال الرزنامة الإحصائية لنشر البيانات الإحصائية. </w:t>
            </w:r>
          </w:p>
          <w:p w:rsidR="00712442" w:rsidRPr="00340AAE" w:rsidRDefault="00712442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2-3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الالتزام بالنشر </w:t>
            </w:r>
          </w:p>
          <w:p w:rsidR="003A7DE0" w:rsidRPr="002F7EC9" w:rsidRDefault="00C24910" w:rsidP="00F11EB6">
            <w:pPr>
              <w:jc w:val="both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JO"/>
              </w:rPr>
            </w:pPr>
            <w:r w:rsidRPr="00FA46C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هناك التزام بالنشر بحسب الأجندة الإحصائية الداخلية المرتبطة أصلا بمعايير نشر البيانات </w:t>
            </w:r>
            <w:r w:rsidRPr="00FA46C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SDDS</w:t>
            </w:r>
            <w:r w:rsidRPr="00FA46C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712442" w:rsidRPr="00340AAE" w:rsidRDefault="00712442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712442" w:rsidRPr="00340AAE" w:rsidRDefault="003A7DE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التكرار 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:</w:t>
            </w:r>
          </w:p>
          <w:p w:rsidR="003A7DE0" w:rsidRPr="00340AAE" w:rsidRDefault="00C24910" w:rsidP="00F11EB6">
            <w:pPr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يتم اجراء المسح سنويا.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3A7DE0" w:rsidRPr="00340AAE" w:rsidRDefault="003A7DE0" w:rsidP="003E42A2">
            <w:pPr>
              <w:spacing w:before="24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2-5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توفر سلسلة زمنية </w:t>
            </w:r>
          </w:p>
          <w:p w:rsidR="00C24910" w:rsidRPr="00340AAE" w:rsidRDefault="001B4C2C" w:rsidP="004D3BAA">
            <w:pPr>
              <w:ind w:right="284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C95F4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تتوفر سلسلة زمنية</w:t>
            </w:r>
            <w:r w:rsidR="00C24910" w:rsidRPr="00C95F4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للبيانات والمتغيرات الرئيسية للمسح من عام </w:t>
            </w:r>
            <w:r w:rsidRPr="00C95F4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4D3BAA" w:rsidRPr="004D3BA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1992</w:t>
            </w:r>
            <w:r w:rsidRPr="004D3BA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</w:t>
            </w:r>
            <w:r w:rsidR="004D3BAA" w:rsidRPr="004D3BA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2019</w:t>
            </w:r>
            <w:r w:rsidR="00C24910" w:rsidRPr="004D3BA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</w:t>
            </w:r>
          </w:p>
          <w:p w:rsidR="00C24910" w:rsidRPr="00340AAE" w:rsidRDefault="00C24910" w:rsidP="003E42A2">
            <w:pPr>
              <w:ind w:right="284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(يوجد اختلاف في عملية استرجاع البيانات تبدأ من عام </w:t>
            </w:r>
            <w:r w:rsidRPr="00F11EB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2009</w:t>
            </w:r>
            <w:r w:rsidRPr="00F11EB6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حتى الآن مع المحافظة على طبيعة المتغيرات الرئيسية بما لا يؤثر على عملية إجراء المقارنات عبر السلسلة الزمنية أعلاه) .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756203" w:rsidRPr="00340AAE" w:rsidRDefault="00756203" w:rsidP="00F11EB6">
            <w:pPr>
              <w:pStyle w:val="Heading1"/>
              <w:spacing w:before="240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</w:pPr>
            <w:bookmarkStart w:id="3" w:name="_3-_مستوى_الدقة"/>
            <w:bookmarkEnd w:id="3"/>
            <w:r w:rsidRPr="00F11EB6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lastRenderedPageBreak/>
              <w:t>3</w:t>
            </w:r>
            <w:r w:rsidR="00F11EB6">
              <w:rPr>
                <w:rFonts w:asciiTheme="majorBidi" w:hAnsiTheme="majorBidi" w:hint="cs"/>
                <w:color w:val="auto"/>
                <w:sz w:val="24"/>
                <w:szCs w:val="24"/>
                <w:rtl/>
                <w:lang w:bidi="ar-JO"/>
              </w:rPr>
              <w:t xml:space="preserve">. </w:t>
            </w:r>
            <w:r w:rsidRPr="00F11EB6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مستوى الدقة </w:t>
            </w:r>
          </w:p>
        </w:tc>
        <w:tc>
          <w:tcPr>
            <w:tcW w:w="3994" w:type="dxa"/>
            <w:gridSpan w:val="2"/>
          </w:tcPr>
          <w:p w:rsidR="00756203" w:rsidRPr="00340AAE" w:rsidRDefault="00756203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712442" w:rsidRPr="00340AAE" w:rsidRDefault="00712442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9B57AD" w:rsidRDefault="00D03004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3-1</w:t>
            </w:r>
            <w:r w:rsidRPr="00F11E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الدقة الكلية </w:t>
            </w:r>
          </w:p>
          <w:p w:rsidR="00946FEF" w:rsidRDefault="00946FEF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946FEF" w:rsidRDefault="00946FEF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946FEF" w:rsidRDefault="00946FEF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946FEF" w:rsidRPr="00340AAE" w:rsidRDefault="00946FEF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D03004" w:rsidRPr="00340AAE" w:rsidRDefault="00D03004" w:rsidP="00F11EB6">
            <w:pPr>
              <w:spacing w:before="120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عالية</w:t>
            </w:r>
            <w:r w:rsidR="00F11EB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جداً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br/>
              <w:t>تتسم عملية تدقيق البيانات بالدقة العالية وتشتمل على المراحل التالية:</w:t>
            </w:r>
          </w:p>
          <w:p w:rsidR="00C24910" w:rsidRPr="00340AAE" w:rsidRDefault="00C24910" w:rsidP="003E42A2">
            <w:pPr>
              <w:pStyle w:val="ListParagraph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تدقيق ميداني لجميع الاستمارات</w:t>
            </w:r>
          </w:p>
          <w:p w:rsidR="00C24910" w:rsidRPr="00340AAE" w:rsidRDefault="00C24910" w:rsidP="003E42A2">
            <w:pPr>
              <w:pStyle w:val="ListParagraph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تدقيق مكتبي لجميع المتغيرات في الاستمارة</w:t>
            </w:r>
          </w:p>
          <w:p w:rsidR="00C24910" w:rsidRPr="00340AAE" w:rsidRDefault="00C24910" w:rsidP="003E42A2">
            <w:pPr>
              <w:pStyle w:val="ListParagraph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قواعد تدقيق الكترونية على الحاسب الآلي</w:t>
            </w:r>
          </w:p>
          <w:p w:rsidR="00C24910" w:rsidRPr="00340AAE" w:rsidRDefault="00C24910" w:rsidP="003E42A2">
            <w:pPr>
              <w:pStyle w:val="ListParagraph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تدقيق على البيانات المدخلة من خلال الشاشات المرتبطة بالمشرفين على المسح وتدقيق كامل على البيانات.</w:t>
            </w:r>
          </w:p>
          <w:p w:rsidR="00C24910" w:rsidRPr="00340AAE" w:rsidRDefault="00C24910" w:rsidP="003E42A2">
            <w:pPr>
              <w:pStyle w:val="ListParagraph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تدقيق على الجداول ومقارنتها بالنتائج المستخرجة من مديرية تكنولوجيا المعلومات.</w:t>
            </w:r>
          </w:p>
          <w:p w:rsidR="00C24910" w:rsidRPr="00340AAE" w:rsidRDefault="00C24910" w:rsidP="003E42A2">
            <w:pPr>
              <w:pStyle w:val="ListParagraph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مقارنة النتائج الجديدة مع النتائج السابقة وأية مصادر بيانات أخرى متوفرة.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D03004" w:rsidRPr="00340AAE" w:rsidRDefault="00D03004" w:rsidP="003E42A2">
            <w:pPr>
              <w:spacing w:before="120" w:after="1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3-2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مصادر عدم الدقة </w:t>
            </w:r>
          </w:p>
          <w:p w:rsidR="00C24910" w:rsidRPr="00340AAE" w:rsidRDefault="00D03004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العينة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712442" w:rsidRPr="00340AAE" w:rsidRDefault="00712442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9B57AD" w:rsidRPr="00340AAE" w:rsidRDefault="003A7DE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3-3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مقاييس الدقة المتوفرة </w:t>
            </w:r>
          </w:p>
          <w:p w:rsidR="003A7DE0" w:rsidRPr="00340AAE" w:rsidRDefault="003A7DE0" w:rsidP="004F08FF">
            <w:pPr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مقاييس دقة وصفية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756203" w:rsidRPr="00340AAE" w:rsidRDefault="00756203" w:rsidP="004F08FF">
            <w:pPr>
              <w:pStyle w:val="Heading1"/>
              <w:spacing w:before="240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</w:pPr>
            <w:bookmarkStart w:id="4" w:name="_4-_المقارنة"/>
            <w:bookmarkEnd w:id="4"/>
            <w:r w:rsidRPr="004F08FF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4</w:t>
            </w:r>
            <w:r w:rsidR="004F08FF">
              <w:rPr>
                <w:rFonts w:asciiTheme="majorBidi" w:hAnsiTheme="majorBidi" w:hint="cs"/>
                <w:color w:val="auto"/>
                <w:sz w:val="24"/>
                <w:szCs w:val="24"/>
                <w:rtl/>
                <w:lang w:bidi="ar-JO"/>
              </w:rPr>
              <w:t xml:space="preserve">. </w:t>
            </w:r>
            <w:r w:rsidRPr="004F08FF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المقارنة </w:t>
            </w:r>
          </w:p>
        </w:tc>
        <w:tc>
          <w:tcPr>
            <w:tcW w:w="3994" w:type="dxa"/>
            <w:gridSpan w:val="2"/>
          </w:tcPr>
          <w:p w:rsidR="00756203" w:rsidRPr="00340AAE" w:rsidRDefault="00756203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712442" w:rsidRPr="00340AAE" w:rsidRDefault="00712442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4-1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المقارنة عبر الزمن </w:t>
            </w:r>
          </w:p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هذه البيانات قابلة للمقارنة مع البيانات المنتجة سابقاً بسبب استخدام نفس المنهجية وتطبيق المعايير الدولية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712442" w:rsidRPr="00340AAE" w:rsidRDefault="00712442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712442" w:rsidRPr="00340AAE" w:rsidRDefault="00E77F16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4-2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المقارنة مع الإحصاءات الأخرى</w:t>
            </w:r>
          </w:p>
          <w:p w:rsidR="00E77F16" w:rsidRPr="00340AAE" w:rsidRDefault="00E77F16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هذه البيانات قابلة للمقارنة مع الإحصاءات الأخرى والتي تستخدم نفس التعاريف والتصانيف الدولية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756203" w:rsidRPr="00340AAE" w:rsidRDefault="009939D4" w:rsidP="004F08FF">
            <w:pPr>
              <w:pStyle w:val="Heading1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</w:pPr>
            <w:bookmarkStart w:id="5" w:name="_5-_الوصول_للبيانات"/>
            <w:bookmarkEnd w:id="5"/>
            <w:r w:rsidRPr="004F08FF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5</w:t>
            </w:r>
            <w:r w:rsidR="004F08FF">
              <w:rPr>
                <w:rFonts w:asciiTheme="majorBidi" w:hAnsiTheme="majorBidi" w:hint="cs"/>
                <w:color w:val="auto"/>
                <w:sz w:val="24"/>
                <w:szCs w:val="24"/>
                <w:rtl/>
                <w:lang w:bidi="ar-JO"/>
              </w:rPr>
              <w:t>.</w:t>
            </w:r>
            <w:r w:rsidRPr="004F08FF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الوصول للبيانات </w:t>
            </w:r>
          </w:p>
        </w:tc>
        <w:tc>
          <w:tcPr>
            <w:tcW w:w="3994" w:type="dxa"/>
            <w:gridSpan w:val="2"/>
          </w:tcPr>
          <w:p w:rsidR="00756203" w:rsidRPr="00340AAE" w:rsidRDefault="00756203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9B57AD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5-1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شكل النشر </w:t>
            </w:r>
          </w:p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تنشر البيانات ورقياً وإلكترونياً على موقع دائرة الإحصاءات العامة </w:t>
            </w:r>
          </w:p>
          <w:p w:rsidR="009B57AD" w:rsidRPr="00340AAE" w:rsidRDefault="003320F4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hyperlink r:id="rId9" w:history="1">
              <w:r w:rsidR="009B57AD" w:rsidRPr="00340AAE">
                <w:rPr>
                  <w:rStyle w:val="Hyperlink"/>
                  <w:rFonts w:ascii="Traditional Arabic" w:hAnsi="Traditional Arabic" w:cs="Traditional Arabic"/>
                  <w:sz w:val="32"/>
                  <w:szCs w:val="32"/>
                  <w:lang w:bidi="ar-JO"/>
                </w:rPr>
                <w:t>http://www.dos.gov</w:t>
              </w:r>
            </w:hyperlink>
          </w:p>
          <w:p w:rsidR="003A7DE0" w:rsidRPr="00340AAE" w:rsidRDefault="003320F4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r:id="rId10" w:history="1">
              <w:r w:rsidR="009B57AD" w:rsidRPr="00340AAE">
                <w:rPr>
                  <w:rStyle w:val="Hyperlink"/>
                  <w:rFonts w:ascii="Traditional Arabic" w:hAnsi="Traditional Arabic" w:cs="Traditional Arabic"/>
                  <w:sz w:val="32"/>
                  <w:szCs w:val="32"/>
                  <w:lang w:bidi="ar-JO"/>
                </w:rPr>
                <w:t>http://www.dos.gov.j</w:t>
              </w:r>
            </w:hyperlink>
          </w:p>
        </w:tc>
      </w:tr>
    </w:tbl>
    <w:p w:rsidR="00B237D5" w:rsidRPr="00340AAE" w:rsidRDefault="00B237D5" w:rsidP="003E42A2">
      <w:pPr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:rsidR="00B12518" w:rsidRPr="00340AAE" w:rsidRDefault="00B12518" w:rsidP="003E42A2">
      <w:pPr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JO"/>
        </w:rPr>
      </w:pPr>
    </w:p>
    <w:sectPr w:rsidR="00B12518" w:rsidRPr="00340AAE" w:rsidSect="00E83A63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F4" w:rsidRDefault="003320F4" w:rsidP="000031B4">
      <w:pPr>
        <w:spacing w:after="0" w:line="240" w:lineRule="auto"/>
      </w:pPr>
      <w:r>
        <w:separator/>
      </w:r>
    </w:p>
  </w:endnote>
  <w:endnote w:type="continuationSeparator" w:id="0">
    <w:p w:rsidR="003320F4" w:rsidRDefault="003320F4" w:rsidP="0000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55914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9DA" w:rsidRDefault="004169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EE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169DA" w:rsidRDefault="00416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F4" w:rsidRDefault="003320F4" w:rsidP="000031B4">
      <w:pPr>
        <w:spacing w:after="0" w:line="240" w:lineRule="auto"/>
      </w:pPr>
      <w:r>
        <w:separator/>
      </w:r>
    </w:p>
  </w:footnote>
  <w:footnote w:type="continuationSeparator" w:id="0">
    <w:p w:rsidR="003320F4" w:rsidRDefault="003320F4" w:rsidP="0000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98B"/>
    <w:multiLevelType w:val="multilevel"/>
    <w:tmpl w:val="90FEE8BA"/>
    <w:lvl w:ilvl="0">
      <w:start w:val="1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Theme="majorBidi" w:hAnsiTheme="majorBidi" w:cstheme="majorBid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Theme="majorBidi" w:hAnsiTheme="majorBidi" w:cstheme="majorBidi" w:hint="default"/>
      </w:rPr>
    </w:lvl>
  </w:abstractNum>
  <w:abstractNum w:abstractNumId="1">
    <w:nsid w:val="27DE26F3"/>
    <w:multiLevelType w:val="hybridMultilevel"/>
    <w:tmpl w:val="53041398"/>
    <w:lvl w:ilvl="0" w:tplc="31FA9DB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81477"/>
    <w:multiLevelType w:val="hybridMultilevel"/>
    <w:tmpl w:val="E1BEE332"/>
    <w:lvl w:ilvl="0" w:tplc="6302AA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C475A"/>
    <w:multiLevelType w:val="hybridMultilevel"/>
    <w:tmpl w:val="D862BA64"/>
    <w:lvl w:ilvl="0" w:tplc="0DF4A628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theme="majorBidi" w:hint="default"/>
        <w:sz w:val="24"/>
        <w:szCs w:val="24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D2"/>
    <w:rsid w:val="000031B4"/>
    <w:rsid w:val="00011FFC"/>
    <w:rsid w:val="0003713D"/>
    <w:rsid w:val="000421C7"/>
    <w:rsid w:val="0004255B"/>
    <w:rsid w:val="0013094C"/>
    <w:rsid w:val="00140778"/>
    <w:rsid w:val="001409C2"/>
    <w:rsid w:val="0017403B"/>
    <w:rsid w:val="001950AD"/>
    <w:rsid w:val="001B4C2C"/>
    <w:rsid w:val="001F2EA1"/>
    <w:rsid w:val="00206FA5"/>
    <w:rsid w:val="002266C6"/>
    <w:rsid w:val="0027118E"/>
    <w:rsid w:val="002B269C"/>
    <w:rsid w:val="002B29EE"/>
    <w:rsid w:val="002B7384"/>
    <w:rsid w:val="002F4A5D"/>
    <w:rsid w:val="002F7EC9"/>
    <w:rsid w:val="00326159"/>
    <w:rsid w:val="003320F4"/>
    <w:rsid w:val="00340AAE"/>
    <w:rsid w:val="003A7DE0"/>
    <w:rsid w:val="003E42A2"/>
    <w:rsid w:val="003F07D2"/>
    <w:rsid w:val="00404CCC"/>
    <w:rsid w:val="004169DA"/>
    <w:rsid w:val="00426920"/>
    <w:rsid w:val="004B53A3"/>
    <w:rsid w:val="004D3BAA"/>
    <w:rsid w:val="004F08FF"/>
    <w:rsid w:val="0054048F"/>
    <w:rsid w:val="00591EAD"/>
    <w:rsid w:val="005D0574"/>
    <w:rsid w:val="005D5C1E"/>
    <w:rsid w:val="005D69A2"/>
    <w:rsid w:val="006149A5"/>
    <w:rsid w:val="00642753"/>
    <w:rsid w:val="006664EF"/>
    <w:rsid w:val="006669AE"/>
    <w:rsid w:val="00680900"/>
    <w:rsid w:val="006C2A7A"/>
    <w:rsid w:val="00712442"/>
    <w:rsid w:val="00726A3A"/>
    <w:rsid w:val="00756203"/>
    <w:rsid w:val="007B1462"/>
    <w:rsid w:val="007C7930"/>
    <w:rsid w:val="00821780"/>
    <w:rsid w:val="00845EE1"/>
    <w:rsid w:val="00847F51"/>
    <w:rsid w:val="00883553"/>
    <w:rsid w:val="008839C4"/>
    <w:rsid w:val="008F4747"/>
    <w:rsid w:val="00946FEF"/>
    <w:rsid w:val="00975568"/>
    <w:rsid w:val="009939D4"/>
    <w:rsid w:val="009A0305"/>
    <w:rsid w:val="009A3C29"/>
    <w:rsid w:val="009A6DD7"/>
    <w:rsid w:val="009B57AD"/>
    <w:rsid w:val="00A4728E"/>
    <w:rsid w:val="00B12518"/>
    <w:rsid w:val="00B211AB"/>
    <w:rsid w:val="00B237D5"/>
    <w:rsid w:val="00B24498"/>
    <w:rsid w:val="00B64614"/>
    <w:rsid w:val="00C23101"/>
    <w:rsid w:val="00C24910"/>
    <w:rsid w:val="00C4573A"/>
    <w:rsid w:val="00C62BFF"/>
    <w:rsid w:val="00C67591"/>
    <w:rsid w:val="00C95F4A"/>
    <w:rsid w:val="00CA75E4"/>
    <w:rsid w:val="00CC5FDC"/>
    <w:rsid w:val="00D03004"/>
    <w:rsid w:val="00D16AE1"/>
    <w:rsid w:val="00D50625"/>
    <w:rsid w:val="00D66929"/>
    <w:rsid w:val="00D671E1"/>
    <w:rsid w:val="00D73E05"/>
    <w:rsid w:val="00D845BD"/>
    <w:rsid w:val="00DE7BD7"/>
    <w:rsid w:val="00E25CC8"/>
    <w:rsid w:val="00E75E1B"/>
    <w:rsid w:val="00E77F16"/>
    <w:rsid w:val="00E83A63"/>
    <w:rsid w:val="00EB2420"/>
    <w:rsid w:val="00EE0FC7"/>
    <w:rsid w:val="00F11EB6"/>
    <w:rsid w:val="00F11EE6"/>
    <w:rsid w:val="00F360F5"/>
    <w:rsid w:val="00F45859"/>
    <w:rsid w:val="00F642AA"/>
    <w:rsid w:val="00F74A46"/>
    <w:rsid w:val="00F96D30"/>
    <w:rsid w:val="00FA46CA"/>
    <w:rsid w:val="00FB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os.gov.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87D5-455A-40C6-A11C-45A92721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KHALAF</dc:creator>
  <cp:lastModifiedBy>derar jawarneh</cp:lastModifiedBy>
  <cp:revision>7</cp:revision>
  <cp:lastPrinted>2022-03-20T07:32:00Z</cp:lastPrinted>
  <dcterms:created xsi:type="dcterms:W3CDTF">2022-02-23T11:54:00Z</dcterms:created>
  <dcterms:modified xsi:type="dcterms:W3CDTF">2022-03-20T07:32:00Z</dcterms:modified>
</cp:coreProperties>
</file>